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07322728"/>
        <w:docPartObj>
          <w:docPartGallery w:val="Cover Pages"/>
          <w:docPartUnique/>
        </w:docPartObj>
      </w:sdtPr>
      <w:sdtContent>
        <w:p w:rsidR="0063691D" w:rsidRDefault="0063691D"/>
        <w:p w:rsidR="0063691D" w:rsidRDefault="0063691D">
          <w:r>
            <w:rPr>
              <w:noProof/>
            </w:rPr>
            <mc:AlternateContent>
              <mc:Choice Requires="wps">
                <w:drawing>
                  <wp:anchor distT="0" distB="0" distL="114300" distR="114300" simplePos="0" relativeHeight="251659264" behindDoc="1" locked="0" layoutInCell="0" allowOverlap="1" wp14:anchorId="27F9DADE" wp14:editId="374E3298">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63691D" w:rsidRDefault="0063691D">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63691D" w:rsidRDefault="0063691D">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63691D" w:rsidRDefault="0063691D"/>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715"/>
          </w:tblGrid>
          <w:tr w:rsidR="0063691D">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le"/>
                  <w:id w:val="13783212"/>
                  <w:placeholder>
                    <w:docPart w:val="1AC725E6B6EF4F54B323B9E16097B002"/>
                  </w:placeholder>
                  <w:dataBinding w:prefixMappings="xmlns:ns0='http://schemas.openxmlformats.org/package/2006/metadata/core-properties' xmlns:ns1='http://purl.org/dc/elements/1.1/'" w:xpath="/ns0:coreProperties[1]/ns1:title[1]" w:storeItemID="{6C3C8BC8-F283-45AE-878A-BAB7291924A1}"/>
                  <w:text/>
                </w:sdtPr>
                <w:sdtContent>
                  <w:p w:rsidR="0063691D" w:rsidRDefault="0063691D">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Writers Workshop</w:t>
                    </w:r>
                  </w:p>
                </w:sdtContent>
              </w:sdt>
              <w:p w:rsidR="0063691D" w:rsidRDefault="0063691D">
                <w:pPr>
                  <w:pStyle w:val="NoSpacing"/>
                  <w:jc w:val="center"/>
                </w:pPr>
              </w:p>
              <w:sdt>
                <w:sdtPr>
                  <w:rPr>
                    <w:rFonts w:asciiTheme="majorHAnsi" w:eastAsiaTheme="majorEastAsia" w:hAnsiTheme="majorHAnsi" w:cstheme="majorBidi"/>
                    <w:sz w:val="32"/>
                    <w:szCs w:val="32"/>
                  </w:rPr>
                  <w:alias w:val="Subtitle"/>
                  <w:id w:val="13783219"/>
                  <w:placeholder>
                    <w:docPart w:val="1380D2D90C394640AAF0DA85F2B37963"/>
                  </w:placeholder>
                  <w:dataBinding w:prefixMappings="xmlns:ns0='http://schemas.openxmlformats.org/package/2006/metadata/core-properties' xmlns:ns1='http://purl.org/dc/elements/1.1/'" w:xpath="/ns0:coreProperties[1]/ns1:subject[1]" w:storeItemID="{6C3C8BC8-F283-45AE-878A-BAB7291924A1}"/>
                  <w:text/>
                </w:sdtPr>
                <w:sdtContent>
                  <w:p w:rsidR="0063691D" w:rsidRDefault="0063691D">
                    <w:pPr>
                      <w:pStyle w:val="NoSpacing"/>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Observation (Kathy </w:t>
                    </w:r>
                    <w:proofErr w:type="spellStart"/>
                    <w:r>
                      <w:rPr>
                        <w:rFonts w:asciiTheme="majorHAnsi" w:eastAsiaTheme="majorEastAsia" w:hAnsiTheme="majorHAnsi" w:cstheme="majorBidi"/>
                        <w:sz w:val="32"/>
                        <w:szCs w:val="32"/>
                      </w:rPr>
                      <w:t>Pardell</w:t>
                    </w:r>
                    <w:proofErr w:type="spellEnd"/>
                    <w:r>
                      <w:rPr>
                        <w:rFonts w:asciiTheme="majorHAnsi" w:eastAsiaTheme="majorEastAsia" w:hAnsiTheme="majorHAnsi" w:cstheme="majorBidi"/>
                        <w:sz w:val="32"/>
                        <w:szCs w:val="32"/>
                      </w:rPr>
                      <w:t>)</w:t>
                    </w:r>
                  </w:p>
                </w:sdtContent>
              </w:sdt>
              <w:p w:rsidR="0063691D" w:rsidRDefault="0063691D">
                <w:pPr>
                  <w:pStyle w:val="NoSpacing"/>
                  <w:jc w:val="center"/>
                </w:pPr>
              </w:p>
              <w:sdt>
                <w:sdtPr>
                  <w:alias w:val="Date"/>
                  <w:id w:val="13783224"/>
                  <w:placeholder>
                    <w:docPart w:val="9023FDF22FF04D83BD907321F9174F95"/>
                  </w:placeholder>
                  <w:dataBinding w:prefixMappings="xmlns:ns0='http://schemas.microsoft.com/office/2006/coverPageProps'" w:xpath="/ns0:CoverPageProperties[1]/ns0:PublishDate[1]" w:storeItemID="{55AF091B-3C7A-41E3-B477-F2FDAA23CFDA}"/>
                  <w:date w:fullDate="2015-02-25T00:00:00Z">
                    <w:dateFormat w:val="M/d/yyyy"/>
                    <w:lid w:val="en-US"/>
                    <w:storeMappedDataAs w:val="dateTime"/>
                    <w:calendar w:val="gregorian"/>
                  </w:date>
                </w:sdtPr>
                <w:sdtContent>
                  <w:p w:rsidR="0063691D" w:rsidRDefault="0063691D">
                    <w:pPr>
                      <w:pStyle w:val="NoSpacing"/>
                      <w:jc w:val="center"/>
                    </w:pPr>
                    <w:r>
                      <w:t>2/25/2015</w:t>
                    </w:r>
                  </w:p>
                </w:sdtContent>
              </w:sdt>
              <w:p w:rsidR="0063691D" w:rsidRDefault="0063691D">
                <w:pPr>
                  <w:pStyle w:val="NoSpacing"/>
                  <w:jc w:val="center"/>
                </w:pPr>
              </w:p>
              <w:sdt>
                <w:sdtPr>
                  <w:alias w:val="Author"/>
                  <w:id w:val="13783229"/>
                  <w:placeholder>
                    <w:docPart w:val="90C86A06AD824925A05169F668349502"/>
                  </w:placeholder>
                  <w:dataBinding w:prefixMappings="xmlns:ns0='http://schemas.openxmlformats.org/package/2006/metadata/core-properties' xmlns:ns1='http://purl.org/dc/elements/1.1/'" w:xpath="/ns0:coreProperties[1]/ns1:creator[1]" w:storeItemID="{6C3C8BC8-F283-45AE-878A-BAB7291924A1}"/>
                  <w:text/>
                </w:sdtPr>
                <w:sdtContent>
                  <w:p w:rsidR="0063691D" w:rsidRDefault="0063691D">
                    <w:pPr>
                      <w:pStyle w:val="NoSpacing"/>
                      <w:jc w:val="center"/>
                    </w:pPr>
                    <w:r>
                      <w:t>Brianne Adrian</w:t>
                    </w:r>
                  </w:p>
                </w:sdtContent>
              </w:sdt>
              <w:p w:rsidR="0063691D" w:rsidRDefault="0063691D" w:rsidP="0063691D">
                <w:pPr>
                  <w:pStyle w:val="NoSpacing"/>
                </w:pPr>
              </w:p>
            </w:tc>
          </w:tr>
        </w:tbl>
        <w:p w:rsidR="0063691D" w:rsidRDefault="0063691D"/>
        <w:p w:rsidR="0063691D" w:rsidRDefault="0063691D">
          <w:r>
            <w:br w:type="page"/>
          </w:r>
        </w:p>
      </w:sdtContent>
    </w:sdt>
    <w:tbl>
      <w:tblPr>
        <w:tblStyle w:val="TableGrid"/>
        <w:tblW w:w="0" w:type="auto"/>
        <w:tblLook w:val="04A0" w:firstRow="1" w:lastRow="0" w:firstColumn="1" w:lastColumn="0" w:noHBand="0" w:noVBand="1"/>
      </w:tblPr>
      <w:tblGrid>
        <w:gridCol w:w="9576"/>
      </w:tblGrid>
      <w:tr w:rsidR="006F685D" w:rsidRPr="00EE778F" w:rsidTr="001D3541">
        <w:tc>
          <w:tcPr>
            <w:tcW w:w="9576" w:type="dxa"/>
          </w:tcPr>
          <w:p w:rsidR="006F685D" w:rsidRPr="001D71EC" w:rsidRDefault="006F685D" w:rsidP="001D3541">
            <w:pPr>
              <w:rPr>
                <w:rFonts w:ascii="Comic Sans MS" w:hAnsi="Comic Sans MS"/>
                <w:sz w:val="26"/>
                <w:szCs w:val="26"/>
              </w:rPr>
            </w:pPr>
            <w:r w:rsidRPr="001D71EC">
              <w:rPr>
                <w:rFonts w:ascii="Comic Sans MS" w:hAnsi="Comic Sans MS"/>
                <w:sz w:val="26"/>
                <w:szCs w:val="26"/>
              </w:rPr>
              <w:lastRenderedPageBreak/>
              <w:t>Informative Writing – How to</w:t>
            </w:r>
            <w:r w:rsidRPr="001D71EC">
              <w:rPr>
                <w:rFonts w:ascii="Comic Sans MS" w:hAnsi="Comic Sans MS"/>
                <w:sz w:val="26"/>
                <w:szCs w:val="26"/>
              </w:rPr>
              <w:br/>
              <w:t xml:space="preserve">Lesson 2: </w:t>
            </w:r>
            <w:r>
              <w:rPr>
                <w:rFonts w:ascii="Comic Sans MS" w:hAnsi="Comic Sans MS"/>
                <w:sz w:val="26"/>
                <w:szCs w:val="26"/>
              </w:rPr>
              <w:t>What can YOU teach?</w:t>
            </w:r>
          </w:p>
        </w:tc>
      </w:tr>
      <w:tr w:rsidR="006F685D" w:rsidRPr="00EE778F" w:rsidTr="001D3541">
        <w:tc>
          <w:tcPr>
            <w:tcW w:w="9576" w:type="dxa"/>
          </w:tcPr>
          <w:p w:rsidR="006F685D" w:rsidRPr="00FF618B" w:rsidRDefault="006F685D" w:rsidP="001D3541">
            <w:pPr>
              <w:rPr>
                <w:bCs/>
                <w:i/>
                <w:sz w:val="24"/>
                <w:szCs w:val="24"/>
                <w:lang w:val="en-CA"/>
              </w:rPr>
            </w:pPr>
            <w:r w:rsidRPr="00EE778F">
              <w:rPr>
                <w:sz w:val="26"/>
                <w:szCs w:val="26"/>
              </w:rPr>
              <w:t>Outcomes:</w:t>
            </w:r>
            <w:r>
              <w:rPr>
                <w:sz w:val="26"/>
                <w:szCs w:val="26"/>
              </w:rPr>
              <w:t xml:space="preserve"> </w:t>
            </w:r>
            <w:r w:rsidRPr="00FF618B">
              <w:rPr>
                <w:i/>
                <w:sz w:val="24"/>
                <w:szCs w:val="24"/>
              </w:rPr>
              <w:t xml:space="preserve">GO4 </w:t>
            </w:r>
            <w:r w:rsidRPr="00FF618B">
              <w:rPr>
                <w:bCs/>
                <w:i/>
                <w:sz w:val="24"/>
                <w:szCs w:val="24"/>
                <w:lang w:val="en-CA"/>
              </w:rPr>
              <w:t>Students will listen, speak, read, write, view and represent to enhance the clarity and artistry of communication.</w:t>
            </w:r>
          </w:p>
          <w:p w:rsidR="006F685D" w:rsidRPr="00FF618B" w:rsidRDefault="006F685D" w:rsidP="001D3541">
            <w:pPr>
              <w:rPr>
                <w:i/>
                <w:sz w:val="24"/>
                <w:szCs w:val="24"/>
              </w:rPr>
            </w:pPr>
            <w:r w:rsidRPr="00FF618B">
              <w:rPr>
                <w:i/>
                <w:sz w:val="24"/>
                <w:szCs w:val="24"/>
              </w:rPr>
              <w:t>List related ideas and info on a topic, and make statements to accompany pictures (T2-T3)</w:t>
            </w:r>
          </w:p>
          <w:p w:rsidR="006F685D" w:rsidRPr="00EE778F" w:rsidRDefault="006F685D" w:rsidP="001D3541">
            <w:pPr>
              <w:rPr>
                <w:sz w:val="26"/>
                <w:szCs w:val="26"/>
              </w:rPr>
            </w:pPr>
            <w:r w:rsidRPr="00FF618B">
              <w:rPr>
                <w:bCs/>
                <w:i/>
                <w:sz w:val="24"/>
                <w:szCs w:val="24"/>
                <w:lang w:val="en-CA"/>
              </w:rPr>
              <w:t>Specific Outcomes 4.2 Attend to Conventions</w:t>
            </w:r>
            <w:r>
              <w:rPr>
                <w:bCs/>
                <w:i/>
                <w:sz w:val="24"/>
                <w:szCs w:val="24"/>
                <w:lang w:val="en-CA"/>
              </w:rPr>
              <w:t xml:space="preserve">; </w:t>
            </w:r>
            <w:r w:rsidRPr="00FF618B">
              <w:rPr>
                <w:i/>
                <w:sz w:val="24"/>
                <w:szCs w:val="24"/>
              </w:rPr>
              <w:t>Specific Outcomes 4.3:  Present and Share</w:t>
            </w:r>
          </w:p>
        </w:tc>
      </w:tr>
      <w:tr w:rsidR="006F685D" w:rsidRPr="00EE778F" w:rsidTr="001D3541">
        <w:tc>
          <w:tcPr>
            <w:tcW w:w="9576" w:type="dxa"/>
          </w:tcPr>
          <w:p w:rsidR="006F685D" w:rsidRDefault="006F685D" w:rsidP="001D3541">
            <w:pPr>
              <w:rPr>
                <w:sz w:val="26"/>
                <w:szCs w:val="26"/>
              </w:rPr>
            </w:pPr>
            <w:r w:rsidRPr="00EE778F">
              <w:rPr>
                <w:sz w:val="26"/>
                <w:szCs w:val="26"/>
              </w:rPr>
              <w:t xml:space="preserve">Materials: </w:t>
            </w:r>
          </w:p>
          <w:p w:rsidR="006F685D" w:rsidRPr="00EE778F" w:rsidRDefault="006F685D" w:rsidP="001D3541">
            <w:pPr>
              <w:pStyle w:val="ListParagraph"/>
              <w:numPr>
                <w:ilvl w:val="0"/>
                <w:numId w:val="1"/>
              </w:numPr>
              <w:rPr>
                <w:sz w:val="26"/>
                <w:szCs w:val="26"/>
              </w:rPr>
            </w:pPr>
            <w:r>
              <w:rPr>
                <w:sz w:val="26"/>
                <w:szCs w:val="26"/>
              </w:rPr>
              <w:t xml:space="preserve">Chart Paper, </w:t>
            </w:r>
            <w:r w:rsidRPr="00EE778F">
              <w:rPr>
                <w:sz w:val="26"/>
                <w:szCs w:val="26"/>
              </w:rPr>
              <w:t>How-to Template</w:t>
            </w:r>
            <w:r>
              <w:rPr>
                <w:sz w:val="26"/>
                <w:szCs w:val="26"/>
              </w:rPr>
              <w:t>, How-To Checklist</w:t>
            </w:r>
          </w:p>
        </w:tc>
      </w:tr>
      <w:tr w:rsidR="006F685D" w:rsidRPr="00EE778F" w:rsidTr="001D3541">
        <w:tc>
          <w:tcPr>
            <w:tcW w:w="9576" w:type="dxa"/>
          </w:tcPr>
          <w:p w:rsidR="006F685D" w:rsidRPr="0065646C" w:rsidRDefault="006F685D" w:rsidP="001D3541">
            <w:pPr>
              <w:rPr>
                <w:b/>
                <w:sz w:val="26"/>
                <w:szCs w:val="26"/>
                <w:u w:val="single"/>
              </w:rPr>
            </w:pPr>
            <w:r w:rsidRPr="0065646C">
              <w:rPr>
                <w:b/>
                <w:sz w:val="26"/>
                <w:szCs w:val="26"/>
                <w:u w:val="single"/>
              </w:rPr>
              <w:t>Focus Lesson</w:t>
            </w:r>
          </w:p>
          <w:p w:rsidR="006F685D" w:rsidRDefault="006F685D" w:rsidP="001D3541">
            <w:pPr>
              <w:autoSpaceDE w:val="0"/>
              <w:autoSpaceDN w:val="0"/>
              <w:adjustRightInd w:val="0"/>
              <w:rPr>
                <w:rFonts w:ascii="CenturySchoolbook-Italic" w:hAnsi="CenturySchoolbook-Italic" w:cs="CenturySchoolbook-Italic"/>
                <w:i/>
                <w:iCs/>
                <w:sz w:val="24"/>
                <w:szCs w:val="24"/>
              </w:rPr>
            </w:pPr>
            <w:r>
              <w:rPr>
                <w:rFonts w:ascii="CenturySchoolbook-Italic" w:hAnsi="CenturySchoolbook-Italic" w:cs="CenturySchoolbook-Italic"/>
                <w:i/>
                <w:iCs/>
                <w:sz w:val="24"/>
                <w:szCs w:val="24"/>
              </w:rPr>
              <w:t>Writers, today we are continuing our how-to writing. We will not only be writers, but</w:t>
            </w:r>
          </w:p>
          <w:p w:rsidR="006F685D" w:rsidRDefault="006F685D" w:rsidP="001D3541">
            <w:pPr>
              <w:autoSpaceDE w:val="0"/>
              <w:autoSpaceDN w:val="0"/>
              <w:adjustRightInd w:val="0"/>
              <w:rPr>
                <w:rFonts w:ascii="CenturySchoolbook-Italic" w:hAnsi="CenturySchoolbook-Italic" w:cs="CenturySchoolbook-Italic"/>
                <w:i/>
                <w:iCs/>
                <w:sz w:val="24"/>
                <w:szCs w:val="24"/>
              </w:rPr>
            </w:pPr>
            <w:proofErr w:type="gramStart"/>
            <w:r>
              <w:rPr>
                <w:rFonts w:ascii="CenturySchoolbook-Italic" w:hAnsi="CenturySchoolbook-Italic" w:cs="CenturySchoolbook-Italic"/>
                <w:i/>
                <w:iCs/>
                <w:sz w:val="24"/>
                <w:szCs w:val="24"/>
              </w:rPr>
              <w:t>we</w:t>
            </w:r>
            <w:proofErr w:type="gramEnd"/>
            <w:r>
              <w:rPr>
                <w:rFonts w:ascii="CenturySchoolbook-Italic" w:hAnsi="CenturySchoolbook-Italic" w:cs="CenturySchoolbook-Italic"/>
                <w:i/>
                <w:iCs/>
                <w:sz w:val="24"/>
                <w:szCs w:val="24"/>
              </w:rPr>
              <w:t xml:space="preserve"> will also be teachers. We are all an expert at something, and we will be using this</w:t>
            </w:r>
          </w:p>
          <w:p w:rsidR="006F685D" w:rsidRDefault="006F685D" w:rsidP="001D3541">
            <w:pPr>
              <w:autoSpaceDE w:val="0"/>
              <w:autoSpaceDN w:val="0"/>
              <w:adjustRightInd w:val="0"/>
              <w:rPr>
                <w:rFonts w:ascii="CenturySchoolbook-Italic" w:hAnsi="CenturySchoolbook-Italic" w:cs="CenturySchoolbook-Italic"/>
                <w:i/>
                <w:iCs/>
                <w:sz w:val="24"/>
                <w:szCs w:val="24"/>
              </w:rPr>
            </w:pPr>
            <w:proofErr w:type="gramStart"/>
            <w:r>
              <w:rPr>
                <w:rFonts w:ascii="CenturySchoolbook-Italic" w:hAnsi="CenturySchoolbook-Italic" w:cs="CenturySchoolbook-Italic"/>
                <w:i/>
                <w:iCs/>
                <w:sz w:val="24"/>
                <w:szCs w:val="24"/>
              </w:rPr>
              <w:t>expertise</w:t>
            </w:r>
            <w:proofErr w:type="gramEnd"/>
            <w:r>
              <w:rPr>
                <w:rFonts w:ascii="CenturySchoolbook-Italic" w:hAnsi="CenturySchoolbook-Italic" w:cs="CenturySchoolbook-Italic"/>
                <w:i/>
                <w:iCs/>
                <w:sz w:val="24"/>
                <w:szCs w:val="24"/>
              </w:rPr>
              <w:t xml:space="preserve"> to write How-To texts. </w:t>
            </w:r>
            <w:r w:rsidRPr="00067DCE">
              <w:rPr>
                <w:rFonts w:ascii="CenturySchoolbook-BoldItalic" w:hAnsi="CenturySchoolbook-BoldItalic" w:cs="CenturySchoolbook-BoldItalic"/>
                <w:bCs/>
                <w:i/>
                <w:iCs/>
                <w:sz w:val="24"/>
                <w:szCs w:val="24"/>
              </w:rPr>
              <w:t>How-To</w:t>
            </w:r>
            <w:r>
              <w:rPr>
                <w:rFonts w:ascii="CenturySchoolbook-BoldItalic" w:hAnsi="CenturySchoolbook-BoldItalic" w:cs="CenturySchoolbook-BoldItalic"/>
                <w:b/>
                <w:bCs/>
                <w:i/>
                <w:iCs/>
                <w:sz w:val="24"/>
                <w:szCs w:val="24"/>
              </w:rPr>
              <w:t xml:space="preserve"> </w:t>
            </w:r>
            <w:r>
              <w:rPr>
                <w:rFonts w:ascii="CenturySchoolbook-Italic" w:hAnsi="CenturySchoolbook-Italic" w:cs="CenturySchoolbook-Italic"/>
                <w:i/>
                <w:iCs/>
                <w:sz w:val="24"/>
                <w:szCs w:val="24"/>
              </w:rPr>
              <w:t>books teach someone how to do or make something. For example, how to plant a garden, how to make a card or how to play soccer. Yesterday we all wrote about how to make a fruit salad. Today I want you to think about something YOU could teach someone else.</w:t>
            </w:r>
          </w:p>
          <w:p w:rsidR="006F685D" w:rsidRDefault="006F685D" w:rsidP="001D3541">
            <w:pPr>
              <w:pStyle w:val="ListParagraph"/>
              <w:numPr>
                <w:ilvl w:val="0"/>
                <w:numId w:val="2"/>
              </w:numPr>
              <w:autoSpaceDE w:val="0"/>
              <w:autoSpaceDN w:val="0"/>
              <w:adjustRightInd w:val="0"/>
              <w:rPr>
                <w:sz w:val="26"/>
                <w:szCs w:val="26"/>
              </w:rPr>
            </w:pPr>
            <w:r>
              <w:rPr>
                <w:sz w:val="26"/>
                <w:szCs w:val="26"/>
              </w:rPr>
              <w:t xml:space="preserve">Using chart paper, brainstorm how-to writing ideas that the students know about. (How-to </w:t>
            </w:r>
            <w:proofErr w:type="gramStart"/>
            <w:r>
              <w:rPr>
                <w:sz w:val="26"/>
                <w:szCs w:val="26"/>
              </w:rPr>
              <w:t>play</w:t>
            </w:r>
            <w:proofErr w:type="gramEnd"/>
            <w:r>
              <w:rPr>
                <w:sz w:val="26"/>
                <w:szCs w:val="26"/>
              </w:rPr>
              <w:t xml:space="preserve"> a game, make a friend, plant a flower, get ready for bed, make a birthday card, get to school, make soup, build a snowman, find out how tall you are…) </w:t>
            </w:r>
          </w:p>
          <w:p w:rsidR="006F685D" w:rsidRDefault="006F685D" w:rsidP="001D3541">
            <w:pPr>
              <w:pStyle w:val="ListParagraph"/>
              <w:numPr>
                <w:ilvl w:val="0"/>
                <w:numId w:val="2"/>
              </w:numPr>
              <w:autoSpaceDE w:val="0"/>
              <w:autoSpaceDN w:val="0"/>
              <w:adjustRightInd w:val="0"/>
              <w:rPr>
                <w:sz w:val="26"/>
                <w:szCs w:val="26"/>
              </w:rPr>
            </w:pPr>
            <w:r>
              <w:rPr>
                <w:sz w:val="26"/>
                <w:szCs w:val="26"/>
              </w:rPr>
              <w:t xml:space="preserve">Remind students about the importance of a materials list so the reader knows what to get </w:t>
            </w:r>
          </w:p>
          <w:p w:rsidR="006F685D" w:rsidRDefault="006F685D" w:rsidP="001D3541">
            <w:pPr>
              <w:pStyle w:val="ListParagraph"/>
              <w:numPr>
                <w:ilvl w:val="0"/>
                <w:numId w:val="2"/>
              </w:numPr>
              <w:autoSpaceDE w:val="0"/>
              <w:autoSpaceDN w:val="0"/>
              <w:adjustRightInd w:val="0"/>
              <w:rPr>
                <w:sz w:val="26"/>
                <w:szCs w:val="26"/>
              </w:rPr>
            </w:pPr>
            <w:r>
              <w:rPr>
                <w:sz w:val="26"/>
                <w:szCs w:val="26"/>
              </w:rPr>
              <w:t xml:space="preserve">Remind students about </w:t>
            </w:r>
            <w:r w:rsidRPr="0065646C">
              <w:rPr>
                <w:sz w:val="26"/>
                <w:szCs w:val="26"/>
              </w:rPr>
              <w:t>transitional words (First, Next, Then, Finally)</w:t>
            </w:r>
            <w:r>
              <w:rPr>
                <w:sz w:val="26"/>
                <w:szCs w:val="26"/>
              </w:rPr>
              <w:t xml:space="preserve"> and illustrations that match the directions. If they don’t know a word they may refer to the word wall, personal dictionary, or sound out/underline if it bothers you.</w:t>
            </w:r>
          </w:p>
          <w:p w:rsidR="006F685D" w:rsidRDefault="006F685D" w:rsidP="001D3541">
            <w:pPr>
              <w:autoSpaceDE w:val="0"/>
              <w:autoSpaceDN w:val="0"/>
              <w:adjustRightInd w:val="0"/>
              <w:rPr>
                <w:rFonts w:ascii="CenturySchoolbook-Italic" w:hAnsi="CenturySchoolbook-Italic" w:cs="CenturySchoolbook-Italic"/>
                <w:i/>
                <w:iCs/>
                <w:sz w:val="24"/>
                <w:szCs w:val="24"/>
              </w:rPr>
            </w:pPr>
            <w:r>
              <w:rPr>
                <w:rFonts w:ascii="CenturySchoolbook-Italic" w:hAnsi="CenturySchoolbook-Italic" w:cs="CenturySchoolbook-Italic"/>
                <w:i/>
                <w:iCs/>
                <w:sz w:val="24"/>
                <w:szCs w:val="24"/>
              </w:rPr>
              <w:t>Today when you write, you may want to write about something you know how</w:t>
            </w:r>
          </w:p>
          <w:p w:rsidR="006F685D" w:rsidRPr="0065646C" w:rsidRDefault="006F685D" w:rsidP="001D3541">
            <w:pPr>
              <w:autoSpaceDE w:val="0"/>
              <w:autoSpaceDN w:val="0"/>
              <w:adjustRightInd w:val="0"/>
              <w:rPr>
                <w:rFonts w:ascii="CenturySchoolbook-Italic" w:hAnsi="CenturySchoolbook-Italic" w:cs="CenturySchoolbook-Italic"/>
                <w:i/>
                <w:iCs/>
                <w:sz w:val="24"/>
                <w:szCs w:val="24"/>
              </w:rPr>
            </w:pPr>
            <w:proofErr w:type="gramStart"/>
            <w:r>
              <w:rPr>
                <w:rFonts w:ascii="CenturySchoolbook-Italic" w:hAnsi="CenturySchoolbook-Italic" w:cs="CenturySchoolbook-Italic"/>
                <w:i/>
                <w:iCs/>
                <w:sz w:val="24"/>
                <w:szCs w:val="24"/>
              </w:rPr>
              <w:t>to</w:t>
            </w:r>
            <w:proofErr w:type="gramEnd"/>
            <w:r>
              <w:rPr>
                <w:rFonts w:ascii="CenturySchoolbook-Italic" w:hAnsi="CenturySchoolbook-Italic" w:cs="CenturySchoolbook-Italic"/>
                <w:i/>
                <w:iCs/>
                <w:sz w:val="24"/>
                <w:szCs w:val="24"/>
              </w:rPr>
              <w:t xml:space="preserve"> do or make.</w:t>
            </w:r>
          </w:p>
        </w:tc>
      </w:tr>
      <w:tr w:rsidR="006F685D" w:rsidRPr="00EE778F" w:rsidTr="001D3541">
        <w:tc>
          <w:tcPr>
            <w:tcW w:w="9576" w:type="dxa"/>
          </w:tcPr>
          <w:p w:rsidR="006F685D" w:rsidRPr="0065646C" w:rsidRDefault="006F685D" w:rsidP="001D3541">
            <w:pPr>
              <w:rPr>
                <w:sz w:val="26"/>
                <w:szCs w:val="26"/>
                <w:u w:val="single"/>
              </w:rPr>
            </w:pPr>
            <w:r w:rsidRPr="0065646C">
              <w:rPr>
                <w:b/>
                <w:sz w:val="26"/>
                <w:szCs w:val="26"/>
                <w:u w:val="single"/>
              </w:rPr>
              <w:t xml:space="preserve">Writing Time </w:t>
            </w:r>
          </w:p>
          <w:p w:rsidR="006F685D" w:rsidRDefault="006F685D" w:rsidP="001D3541">
            <w:pPr>
              <w:pStyle w:val="ListParagraph"/>
              <w:numPr>
                <w:ilvl w:val="0"/>
                <w:numId w:val="3"/>
              </w:numPr>
              <w:rPr>
                <w:sz w:val="26"/>
                <w:szCs w:val="26"/>
              </w:rPr>
            </w:pPr>
            <w:r>
              <w:rPr>
                <w:sz w:val="26"/>
                <w:szCs w:val="26"/>
              </w:rPr>
              <w:t>Pass out how-to template and “checklist” (conventions to remember)</w:t>
            </w:r>
          </w:p>
          <w:p w:rsidR="006F685D" w:rsidRDefault="006F685D" w:rsidP="001D3541">
            <w:pPr>
              <w:rPr>
                <w:sz w:val="26"/>
                <w:szCs w:val="26"/>
              </w:rPr>
            </w:pPr>
            <w:r>
              <w:rPr>
                <w:sz w:val="26"/>
                <w:szCs w:val="26"/>
              </w:rPr>
              <w:t>Students will write a how-to piece about something they know about.</w:t>
            </w:r>
          </w:p>
          <w:p w:rsidR="006F685D" w:rsidRPr="00D95750" w:rsidRDefault="006F685D" w:rsidP="00F105E1">
            <w:pPr>
              <w:autoSpaceDE w:val="0"/>
              <w:autoSpaceDN w:val="0"/>
              <w:adjustRightInd w:val="0"/>
              <w:rPr>
                <w:rFonts w:cs="CenturySchoolbook"/>
                <w:sz w:val="26"/>
                <w:szCs w:val="26"/>
              </w:rPr>
            </w:pPr>
            <w:r w:rsidRPr="00D95750">
              <w:rPr>
                <w:b/>
                <w:sz w:val="26"/>
                <w:szCs w:val="26"/>
              </w:rPr>
              <w:t>Conferring</w:t>
            </w:r>
            <w:r w:rsidRPr="00D95750">
              <w:rPr>
                <w:sz w:val="26"/>
                <w:szCs w:val="26"/>
              </w:rPr>
              <w:t xml:space="preserve">: </w:t>
            </w:r>
            <w:r w:rsidRPr="00D95750">
              <w:rPr>
                <w:rFonts w:cs="CenturySchoolbook"/>
                <w:sz w:val="26"/>
                <w:szCs w:val="26"/>
              </w:rPr>
              <w:t xml:space="preserve">Have students tell </w:t>
            </w:r>
            <w:r w:rsidR="00F105E1">
              <w:rPr>
                <w:rFonts w:cs="CenturySchoolbook"/>
                <w:sz w:val="26"/>
                <w:szCs w:val="26"/>
              </w:rPr>
              <w:t>me</w:t>
            </w:r>
            <w:r w:rsidRPr="00D95750">
              <w:rPr>
                <w:rFonts w:cs="CenturySchoolbook"/>
                <w:sz w:val="26"/>
                <w:szCs w:val="26"/>
              </w:rPr>
              <w:t xml:space="preserve"> about their writing. For emerg</w:t>
            </w:r>
            <w:r>
              <w:rPr>
                <w:rFonts w:cs="CenturySchoolbook"/>
                <w:sz w:val="26"/>
                <w:szCs w:val="26"/>
              </w:rPr>
              <w:t xml:space="preserve">ent writers, </w:t>
            </w:r>
            <w:r w:rsidR="00F105E1">
              <w:rPr>
                <w:rFonts w:cs="CenturySchoolbook"/>
                <w:sz w:val="26"/>
                <w:szCs w:val="26"/>
              </w:rPr>
              <w:t xml:space="preserve">I will </w:t>
            </w:r>
            <w:r>
              <w:rPr>
                <w:rFonts w:cs="CenturySchoolbook"/>
                <w:sz w:val="26"/>
                <w:szCs w:val="26"/>
              </w:rPr>
              <w:t xml:space="preserve">help them sequence </w:t>
            </w:r>
            <w:r w:rsidRPr="00D95750">
              <w:rPr>
                <w:rFonts w:cs="CenturySchoolbook"/>
                <w:sz w:val="26"/>
                <w:szCs w:val="26"/>
              </w:rPr>
              <w:t xml:space="preserve">their </w:t>
            </w:r>
            <w:r w:rsidR="00F105E1">
              <w:rPr>
                <w:rFonts w:cs="CenturySchoolbook"/>
                <w:sz w:val="26"/>
                <w:szCs w:val="26"/>
              </w:rPr>
              <w:t>writing and stretch words. I will a</w:t>
            </w:r>
            <w:r w:rsidRPr="00D95750">
              <w:rPr>
                <w:rFonts w:cs="CenturySchoolbook"/>
                <w:sz w:val="26"/>
                <w:szCs w:val="26"/>
              </w:rPr>
              <w:t>sk advanced writers</w:t>
            </w:r>
            <w:r>
              <w:rPr>
                <w:rFonts w:cs="CenturySchoolbook"/>
                <w:sz w:val="26"/>
                <w:szCs w:val="26"/>
              </w:rPr>
              <w:t xml:space="preserve"> to reread their writing making </w:t>
            </w:r>
            <w:r w:rsidRPr="00D95750">
              <w:rPr>
                <w:rFonts w:cs="CenturySchoolbook"/>
                <w:sz w:val="26"/>
                <w:szCs w:val="26"/>
              </w:rPr>
              <w:t>sure that it follows a logical sequence</w:t>
            </w:r>
            <w:r w:rsidR="00F105E1">
              <w:rPr>
                <w:rFonts w:cs="CenturySchoolbook"/>
                <w:sz w:val="26"/>
                <w:szCs w:val="26"/>
              </w:rPr>
              <w:t xml:space="preserve"> and has enough detail</w:t>
            </w:r>
            <w:r w:rsidRPr="00D95750">
              <w:rPr>
                <w:rFonts w:cs="CenturySchoolbook"/>
                <w:sz w:val="26"/>
                <w:szCs w:val="26"/>
              </w:rPr>
              <w:t>.</w:t>
            </w:r>
          </w:p>
        </w:tc>
      </w:tr>
      <w:tr w:rsidR="006F685D" w:rsidRPr="00EE778F" w:rsidTr="001D3541">
        <w:tc>
          <w:tcPr>
            <w:tcW w:w="9576" w:type="dxa"/>
          </w:tcPr>
          <w:p w:rsidR="006F685D" w:rsidRDefault="006F685D" w:rsidP="001D3541">
            <w:pPr>
              <w:rPr>
                <w:b/>
                <w:sz w:val="26"/>
                <w:szCs w:val="26"/>
                <w:u w:val="single"/>
              </w:rPr>
            </w:pPr>
            <w:r>
              <w:rPr>
                <w:b/>
                <w:sz w:val="26"/>
                <w:szCs w:val="26"/>
                <w:u w:val="single"/>
              </w:rPr>
              <w:t>Closure</w:t>
            </w:r>
          </w:p>
          <w:p w:rsidR="006F685D" w:rsidRPr="00D95750" w:rsidRDefault="006F685D" w:rsidP="001D3541">
            <w:pPr>
              <w:rPr>
                <w:sz w:val="26"/>
                <w:szCs w:val="26"/>
              </w:rPr>
            </w:pPr>
            <w:r>
              <w:rPr>
                <w:sz w:val="26"/>
                <w:szCs w:val="26"/>
              </w:rPr>
              <w:t>Choose 2-3 examples to show the class. Have students share their work.</w:t>
            </w:r>
          </w:p>
        </w:tc>
      </w:tr>
      <w:tr w:rsidR="006F685D" w:rsidRPr="00EE778F" w:rsidTr="001D3541">
        <w:tc>
          <w:tcPr>
            <w:tcW w:w="9576" w:type="dxa"/>
          </w:tcPr>
          <w:p w:rsidR="006F685D" w:rsidRPr="00C82D71" w:rsidRDefault="006F685D" w:rsidP="001D3541">
            <w:r>
              <w:rPr>
                <w:b/>
                <w:sz w:val="26"/>
                <w:szCs w:val="26"/>
                <w:u w:val="single"/>
              </w:rPr>
              <w:t>Reflection:</w:t>
            </w:r>
            <w:r w:rsidR="00F105E1">
              <w:rPr>
                <w:sz w:val="26"/>
                <w:szCs w:val="26"/>
              </w:rPr>
              <w:t xml:space="preserve"> </w:t>
            </w:r>
            <w:r w:rsidR="00F105E1">
              <w:t xml:space="preserve">Students were so engaged! The lesson was focused and smooth – </w:t>
            </w:r>
            <w:r w:rsidR="00C82D71">
              <w:t xml:space="preserve">this was mainly because </w:t>
            </w:r>
            <w:r w:rsidR="00F105E1">
              <w:t>the students are familiar with the writers workshop teaching progression</w:t>
            </w:r>
            <w:r w:rsidR="00C82D71">
              <w:t xml:space="preserve">; </w:t>
            </w:r>
            <w:r w:rsidR="00F105E1">
              <w:t xml:space="preserve"> I try to keep all my lessons focused and short with maximum student involvement. I found it hard to help everyone during conferring; next time I will differentiate the sheet more (add transition words already) and possibly give a few students less choices on what to write about. I may also arrange seating using seating cards for my next lesson specifically (the how-to writing threw off a few students).</w:t>
            </w:r>
            <w:r w:rsidR="00C82D71">
              <w:t xml:space="preserve"> The checklist was awesome, especially for my higher group to stay on task.</w:t>
            </w:r>
          </w:p>
        </w:tc>
      </w:tr>
    </w:tbl>
    <w:p w:rsidR="006F685D" w:rsidRPr="00F105E1" w:rsidRDefault="006F685D" w:rsidP="006F685D">
      <w:pPr>
        <w:rPr>
          <w:sz w:val="18"/>
          <w:szCs w:val="18"/>
        </w:rPr>
      </w:pPr>
      <w:r w:rsidRPr="00F105E1">
        <w:rPr>
          <w:sz w:val="18"/>
          <w:szCs w:val="18"/>
        </w:rPr>
        <w:t>Revised from Portland Public Schools Writing Units</w:t>
      </w:r>
    </w:p>
    <w:p w:rsidR="00C82D71" w:rsidRPr="00A06A52" w:rsidRDefault="00C82D71" w:rsidP="00C82D71">
      <w:pPr>
        <w:rPr>
          <w:rFonts w:ascii="Georgia" w:hAnsi="Georgia"/>
          <w:sz w:val="24"/>
          <w:szCs w:val="24"/>
        </w:rPr>
      </w:pPr>
      <w:r w:rsidRPr="00A06A52">
        <w:rPr>
          <w:rFonts w:ascii="Georgia" w:hAnsi="Georgia"/>
          <w:sz w:val="24"/>
          <w:szCs w:val="24"/>
        </w:rPr>
        <w:lastRenderedPageBreak/>
        <w:t xml:space="preserve">Feedback on Observation/Coaching for </w:t>
      </w:r>
      <w:r>
        <w:rPr>
          <w:rFonts w:ascii="Georgia" w:hAnsi="Georgia"/>
          <w:sz w:val="24"/>
          <w:szCs w:val="24"/>
        </w:rPr>
        <w:t>Brianne Adrian</w:t>
      </w:r>
      <w:r w:rsidRPr="00A06A52">
        <w:rPr>
          <w:rFonts w:ascii="Georgia" w:hAnsi="Georgia"/>
          <w:sz w:val="24"/>
          <w:szCs w:val="24"/>
        </w:rPr>
        <w:tab/>
        <w:t>Feb 25/15</w:t>
      </w:r>
    </w:p>
    <w:p w:rsidR="00C82D71" w:rsidRPr="00A06A52" w:rsidRDefault="00C82D71" w:rsidP="00C82D71">
      <w:pPr>
        <w:rPr>
          <w:rFonts w:ascii="Georgia" w:hAnsi="Georgia"/>
          <w:sz w:val="24"/>
          <w:szCs w:val="24"/>
        </w:rPr>
      </w:pPr>
      <w:r w:rsidRPr="00A06A52">
        <w:rPr>
          <w:rFonts w:ascii="Georgia" w:hAnsi="Georgia"/>
          <w:sz w:val="24"/>
          <w:szCs w:val="24"/>
        </w:rPr>
        <w:t xml:space="preserve">Essential Question Focus: </w:t>
      </w:r>
      <w:r w:rsidR="003E6C4B">
        <w:rPr>
          <w:rFonts w:ascii="Georgia" w:hAnsi="Georgia"/>
          <w:sz w:val="24"/>
          <w:szCs w:val="24"/>
        </w:rPr>
        <w:t>Writer’s Workshop</w:t>
      </w:r>
      <w:r w:rsidRPr="00A06A52">
        <w:rPr>
          <w:rFonts w:ascii="Georgia" w:hAnsi="Georgia"/>
          <w:sz w:val="24"/>
          <w:szCs w:val="24"/>
        </w:rPr>
        <w:t xml:space="preserve"> </w:t>
      </w:r>
    </w:p>
    <w:p w:rsidR="00C82D71" w:rsidRPr="00A06A52" w:rsidRDefault="00C82D71" w:rsidP="00C82D71">
      <w:pPr>
        <w:rPr>
          <w:rFonts w:ascii="Georgia" w:hAnsi="Georgia"/>
          <w:sz w:val="24"/>
          <w:szCs w:val="24"/>
        </w:rPr>
      </w:pPr>
    </w:p>
    <w:p w:rsidR="00C82D71" w:rsidRPr="00A06A52" w:rsidRDefault="00C82D71" w:rsidP="00C82D71">
      <w:pPr>
        <w:rPr>
          <w:rFonts w:ascii="Georgia" w:hAnsi="Georgia"/>
          <w:sz w:val="24"/>
          <w:szCs w:val="24"/>
        </w:rPr>
      </w:pPr>
      <w:r w:rsidRPr="00A06A52">
        <w:rPr>
          <w:rFonts w:ascii="Georgia" w:hAnsi="Georgia"/>
          <w:sz w:val="24"/>
          <w:szCs w:val="24"/>
        </w:rPr>
        <w:t>The following is a recap of our discussion today.</w:t>
      </w:r>
    </w:p>
    <w:p w:rsidR="00C82D71" w:rsidRPr="00A06A52" w:rsidRDefault="00C82D71" w:rsidP="00C82D71">
      <w:pPr>
        <w:rPr>
          <w:rFonts w:ascii="Georgia" w:hAnsi="Georgia"/>
          <w:sz w:val="24"/>
          <w:szCs w:val="24"/>
        </w:rPr>
      </w:pPr>
      <w:r w:rsidRPr="00A06A52">
        <w:rPr>
          <w:rFonts w:ascii="Georgia" w:hAnsi="Georgia"/>
          <w:sz w:val="24"/>
          <w:szCs w:val="24"/>
          <w:u w:val="single"/>
        </w:rPr>
        <w:t>What I noticed:</w:t>
      </w:r>
      <w:r w:rsidRPr="00A06A52">
        <w:rPr>
          <w:rFonts w:ascii="Georgia" w:hAnsi="Georgia"/>
          <w:sz w:val="24"/>
          <w:szCs w:val="24"/>
        </w:rPr>
        <w:t xml:space="preserve"> A clear concise lesson plan with a focused topic.</w:t>
      </w:r>
    </w:p>
    <w:p w:rsidR="00C82D71" w:rsidRPr="00A06A52" w:rsidRDefault="00C82D71" w:rsidP="00C82D71">
      <w:pPr>
        <w:rPr>
          <w:rFonts w:ascii="Georgia" w:hAnsi="Georgia"/>
          <w:b/>
          <w:sz w:val="24"/>
          <w:szCs w:val="24"/>
        </w:rPr>
      </w:pPr>
      <w:r w:rsidRPr="00A06A52">
        <w:rPr>
          <w:rFonts w:ascii="Georgia" w:hAnsi="Georgia"/>
          <w:b/>
          <w:sz w:val="24"/>
          <w:szCs w:val="24"/>
        </w:rPr>
        <w:t xml:space="preserve">Purposes: -writing a Procedural text. </w:t>
      </w:r>
    </w:p>
    <w:p w:rsidR="00C82D71" w:rsidRPr="00A06A52" w:rsidRDefault="00C82D71" w:rsidP="00C82D71">
      <w:pPr>
        <w:rPr>
          <w:rFonts w:ascii="Georgia" w:hAnsi="Georgia"/>
          <w:sz w:val="24"/>
          <w:szCs w:val="24"/>
        </w:rPr>
      </w:pPr>
      <w:r w:rsidRPr="00A06A52">
        <w:rPr>
          <w:rFonts w:ascii="Georgia" w:hAnsi="Georgia"/>
          <w:sz w:val="24"/>
          <w:szCs w:val="24"/>
        </w:rPr>
        <w:t xml:space="preserve">Students were gathered at the mini-lesson and you began with a review of the elements of a procedure “How –to make a fruit salad.” The </w:t>
      </w:r>
      <w:proofErr w:type="gramStart"/>
      <w:r w:rsidRPr="00A06A52">
        <w:rPr>
          <w:rFonts w:ascii="Georgia" w:hAnsi="Georgia"/>
          <w:sz w:val="24"/>
          <w:szCs w:val="24"/>
        </w:rPr>
        <w:t>elements(</w:t>
      </w:r>
      <w:proofErr w:type="gramEnd"/>
      <w:r w:rsidRPr="00A06A52">
        <w:rPr>
          <w:rFonts w:ascii="Georgia" w:hAnsi="Georgia"/>
          <w:sz w:val="24"/>
          <w:szCs w:val="24"/>
        </w:rPr>
        <w:t>features) of this text type (title, materials procedure, pictures, transition words etc.) were reviewed in order and an introduction to a new topic was introduced. You brainstormed a list of possible topics for your students to use in their writing. The graphic organizer was explained and a checklist of the features was distributed. They were also reminded of where to look for tricky words. Students moved to the writing phase.</w:t>
      </w:r>
      <w:r>
        <w:rPr>
          <w:rFonts w:ascii="Georgia" w:hAnsi="Georgia"/>
          <w:sz w:val="24"/>
          <w:szCs w:val="24"/>
        </w:rPr>
        <w:t xml:space="preserve"> Well done!</w:t>
      </w:r>
    </w:p>
    <w:p w:rsidR="00C82D71" w:rsidRPr="00A06A52" w:rsidRDefault="00C82D71" w:rsidP="00C82D71">
      <w:pPr>
        <w:rPr>
          <w:rFonts w:ascii="Georgia" w:hAnsi="Georgia"/>
          <w:sz w:val="24"/>
          <w:szCs w:val="24"/>
        </w:rPr>
      </w:pPr>
      <w:r w:rsidRPr="00A06A52">
        <w:rPr>
          <w:rFonts w:ascii="Georgia" w:hAnsi="Georgia"/>
          <w:sz w:val="24"/>
          <w:szCs w:val="24"/>
        </w:rPr>
        <w:t>You conferred individually with students and moved around the room.</w:t>
      </w:r>
    </w:p>
    <w:p w:rsidR="00C82D71" w:rsidRPr="00A06A52" w:rsidRDefault="00C82D71" w:rsidP="00C82D71">
      <w:pPr>
        <w:rPr>
          <w:rFonts w:ascii="Georgia" w:hAnsi="Georgia"/>
          <w:sz w:val="24"/>
          <w:szCs w:val="24"/>
        </w:rPr>
      </w:pPr>
      <w:r w:rsidRPr="00A06A52">
        <w:rPr>
          <w:rFonts w:ascii="Georgia" w:hAnsi="Georgia"/>
          <w:sz w:val="24"/>
          <w:szCs w:val="24"/>
        </w:rPr>
        <w:t>The transition words (first, then, next, finally) were posted on the Smartboard-yes!</w:t>
      </w:r>
    </w:p>
    <w:p w:rsidR="00C82D71" w:rsidRPr="00A06A52" w:rsidRDefault="00C82D71" w:rsidP="00C82D71">
      <w:pPr>
        <w:rPr>
          <w:rFonts w:ascii="Georgia" w:hAnsi="Georgia"/>
          <w:sz w:val="24"/>
          <w:szCs w:val="24"/>
        </w:rPr>
      </w:pPr>
      <w:r w:rsidRPr="00A06A52">
        <w:rPr>
          <w:rFonts w:ascii="Georgia" w:hAnsi="Georgia"/>
          <w:sz w:val="24"/>
          <w:szCs w:val="24"/>
        </w:rPr>
        <w:t>You were clear with expectations and you never lost sight of your goal. Students responded beautifully to your lesson</w:t>
      </w:r>
      <w:r w:rsidRPr="00A06A52">
        <w:rPr>
          <w:rFonts w:ascii="Georgia" w:hAnsi="Georgia"/>
          <w:sz w:val="24"/>
          <w:szCs w:val="24"/>
        </w:rPr>
        <w:sym w:font="Wingdings" w:char="F04A"/>
      </w:r>
    </w:p>
    <w:p w:rsidR="00C82D71" w:rsidRPr="00A06A52" w:rsidRDefault="00C82D71" w:rsidP="00C82D71">
      <w:pPr>
        <w:rPr>
          <w:rFonts w:ascii="Georgia" w:hAnsi="Georgia"/>
          <w:sz w:val="24"/>
          <w:szCs w:val="24"/>
        </w:rPr>
      </w:pPr>
      <w:r w:rsidRPr="00A06A52">
        <w:rPr>
          <w:rFonts w:ascii="Georgia" w:hAnsi="Georgia"/>
          <w:sz w:val="24"/>
          <w:szCs w:val="24"/>
        </w:rPr>
        <w:t>This was a wonderful mini-lesson, well-thought out and I really liked your organizer and checklist!!!</w:t>
      </w:r>
    </w:p>
    <w:p w:rsidR="00C82D71" w:rsidRPr="00A06A52" w:rsidRDefault="00C82D71" w:rsidP="00C82D71">
      <w:pPr>
        <w:rPr>
          <w:rFonts w:ascii="Georgia" w:hAnsi="Georgia"/>
          <w:sz w:val="24"/>
          <w:szCs w:val="24"/>
        </w:rPr>
      </w:pPr>
      <w:r w:rsidRPr="00A06A52">
        <w:rPr>
          <w:rFonts w:ascii="Georgia" w:hAnsi="Georgia"/>
          <w:sz w:val="24"/>
          <w:szCs w:val="24"/>
          <w:u w:val="single"/>
        </w:rPr>
        <w:t>Considerations:</w:t>
      </w:r>
      <w:r w:rsidRPr="00A06A52">
        <w:rPr>
          <w:rFonts w:ascii="Georgia" w:hAnsi="Georgia"/>
          <w:sz w:val="24"/>
          <w:szCs w:val="24"/>
        </w:rPr>
        <w:t xml:space="preserve"> Perhaps think about;</w:t>
      </w:r>
    </w:p>
    <w:p w:rsidR="00C82D71" w:rsidRPr="00A06A52" w:rsidRDefault="00C82D71" w:rsidP="00C82D71">
      <w:pPr>
        <w:rPr>
          <w:rFonts w:ascii="Georgia" w:hAnsi="Georgia"/>
          <w:sz w:val="24"/>
          <w:szCs w:val="24"/>
        </w:rPr>
      </w:pPr>
      <w:r w:rsidRPr="00A06A52">
        <w:rPr>
          <w:rFonts w:ascii="Georgia" w:hAnsi="Georgia"/>
          <w:sz w:val="24"/>
          <w:szCs w:val="24"/>
        </w:rPr>
        <w:t>-</w:t>
      </w:r>
      <w:proofErr w:type="gramStart"/>
      <w:r w:rsidRPr="00A06A52">
        <w:rPr>
          <w:rFonts w:ascii="Georgia" w:hAnsi="Georgia"/>
          <w:sz w:val="24"/>
          <w:szCs w:val="24"/>
        </w:rPr>
        <w:t>only</w:t>
      </w:r>
      <w:proofErr w:type="gramEnd"/>
      <w:r w:rsidRPr="00A06A52">
        <w:rPr>
          <w:rFonts w:ascii="Georgia" w:hAnsi="Georgia"/>
          <w:sz w:val="24"/>
          <w:szCs w:val="24"/>
        </w:rPr>
        <w:t xml:space="preserve"> write down plausible ideas for How-</w:t>
      </w:r>
      <w:proofErr w:type="spellStart"/>
      <w:r w:rsidRPr="00A06A52">
        <w:rPr>
          <w:rFonts w:ascii="Georgia" w:hAnsi="Georgia"/>
          <w:sz w:val="24"/>
          <w:szCs w:val="24"/>
        </w:rPr>
        <w:t>To’s</w:t>
      </w:r>
      <w:proofErr w:type="spellEnd"/>
      <w:r w:rsidRPr="00A06A52">
        <w:rPr>
          <w:rFonts w:ascii="Georgia" w:hAnsi="Georgia"/>
          <w:sz w:val="24"/>
          <w:szCs w:val="24"/>
        </w:rPr>
        <w:t xml:space="preserve">. If a student says “I know how to drive a car” ask them how to do that. Verify that they actually know how-to do something, otherwise they will get stuck early on. This will minimize the amount of “help”, that student may need. </w:t>
      </w:r>
    </w:p>
    <w:p w:rsidR="00C82D71" w:rsidRPr="00A06A52" w:rsidRDefault="00C82D71" w:rsidP="00C82D71">
      <w:pPr>
        <w:rPr>
          <w:rFonts w:ascii="Georgia" w:hAnsi="Georgia"/>
          <w:i/>
          <w:sz w:val="24"/>
          <w:szCs w:val="24"/>
        </w:rPr>
      </w:pPr>
      <w:proofErr w:type="gramStart"/>
      <w:r w:rsidRPr="00A06A52">
        <w:rPr>
          <w:rFonts w:ascii="Georgia" w:hAnsi="Georgia"/>
          <w:sz w:val="24"/>
          <w:szCs w:val="24"/>
        </w:rPr>
        <w:t>-creating personal lists and a general class list that can go into their writing folders for future writing times.</w:t>
      </w:r>
      <w:proofErr w:type="gramEnd"/>
      <w:r w:rsidRPr="00A06A52">
        <w:rPr>
          <w:rFonts w:ascii="Georgia" w:hAnsi="Georgia"/>
          <w:sz w:val="24"/>
          <w:szCs w:val="24"/>
        </w:rPr>
        <w:t xml:space="preserve">  These can be topics that specific students know how to do. </w:t>
      </w:r>
      <w:r w:rsidRPr="00A06A52">
        <w:rPr>
          <w:rFonts w:ascii="Georgia" w:hAnsi="Georgia"/>
          <w:i/>
          <w:sz w:val="24"/>
          <w:szCs w:val="24"/>
        </w:rPr>
        <w:t xml:space="preserve">For example, if Mary knows how to play piano she can include that on her personal list. </w:t>
      </w:r>
    </w:p>
    <w:p w:rsidR="00C82D71" w:rsidRPr="00A06A52" w:rsidRDefault="00C82D71" w:rsidP="00C82D71">
      <w:pPr>
        <w:rPr>
          <w:rFonts w:ascii="Georgia" w:hAnsi="Georgia"/>
          <w:sz w:val="24"/>
          <w:szCs w:val="24"/>
        </w:rPr>
      </w:pPr>
      <w:r w:rsidRPr="00A06A52">
        <w:rPr>
          <w:rFonts w:ascii="Georgia" w:hAnsi="Georgia"/>
          <w:sz w:val="24"/>
          <w:szCs w:val="24"/>
        </w:rPr>
        <w:t xml:space="preserve">-Offering support through lists of clusters. Key clusters </w:t>
      </w:r>
      <w:proofErr w:type="gramStart"/>
      <w:r w:rsidRPr="00A06A52">
        <w:rPr>
          <w:rFonts w:ascii="Georgia" w:hAnsi="Georgia"/>
          <w:sz w:val="24"/>
          <w:szCs w:val="24"/>
        </w:rPr>
        <w:t>( word</w:t>
      </w:r>
      <w:proofErr w:type="gramEnd"/>
      <w:r w:rsidRPr="00A06A52">
        <w:rPr>
          <w:rFonts w:ascii="Georgia" w:hAnsi="Georgia"/>
          <w:sz w:val="24"/>
          <w:szCs w:val="24"/>
        </w:rPr>
        <w:t xml:space="preserve"> families, digraphs etc. ) should be posted for reference. Grade one is the key audience that requires this support as they are learning these word families, vowel pairs etc. and need much exposure to them. Use for reference along with the word wall (always growing) to support your writers.</w:t>
      </w:r>
    </w:p>
    <w:p w:rsidR="00C82D71" w:rsidRPr="00A06A52" w:rsidRDefault="00C82D71" w:rsidP="00C82D71">
      <w:pPr>
        <w:rPr>
          <w:rFonts w:ascii="Georgia" w:hAnsi="Georgia"/>
          <w:sz w:val="24"/>
          <w:szCs w:val="24"/>
        </w:rPr>
      </w:pPr>
      <w:r w:rsidRPr="00A06A52">
        <w:rPr>
          <w:rFonts w:ascii="Georgia" w:hAnsi="Georgia"/>
          <w:sz w:val="24"/>
          <w:szCs w:val="24"/>
        </w:rPr>
        <w:lastRenderedPageBreak/>
        <w:t>-Possibly differentiate your graphic organizer to support those strugglers. This can be done in a variety of ways like;</w:t>
      </w:r>
    </w:p>
    <w:p w:rsidR="00C82D71" w:rsidRPr="00A06A52" w:rsidRDefault="00C82D71" w:rsidP="00C82D71">
      <w:pPr>
        <w:pStyle w:val="ListParagraph"/>
        <w:numPr>
          <w:ilvl w:val="0"/>
          <w:numId w:val="4"/>
        </w:numPr>
        <w:spacing w:after="160" w:line="259" w:lineRule="auto"/>
        <w:rPr>
          <w:rFonts w:ascii="Georgia" w:hAnsi="Georgia"/>
          <w:sz w:val="24"/>
          <w:szCs w:val="24"/>
        </w:rPr>
      </w:pPr>
      <w:r w:rsidRPr="00A06A52">
        <w:rPr>
          <w:rFonts w:ascii="Georgia" w:hAnsi="Georgia"/>
          <w:sz w:val="24"/>
          <w:szCs w:val="24"/>
        </w:rPr>
        <w:t>Having the transition words already included ( First you___, Then you___ Next you___ and Finally you____) OR</w:t>
      </w:r>
    </w:p>
    <w:p w:rsidR="00C82D71" w:rsidRPr="00A06A52" w:rsidRDefault="00C82D71" w:rsidP="00C82D71">
      <w:pPr>
        <w:pStyle w:val="ListParagraph"/>
        <w:numPr>
          <w:ilvl w:val="0"/>
          <w:numId w:val="4"/>
        </w:numPr>
        <w:spacing w:after="160" w:line="259" w:lineRule="auto"/>
        <w:rPr>
          <w:rFonts w:ascii="Georgia" w:hAnsi="Georgia"/>
          <w:sz w:val="24"/>
          <w:szCs w:val="24"/>
        </w:rPr>
      </w:pPr>
      <w:r w:rsidRPr="00A06A52">
        <w:rPr>
          <w:rFonts w:ascii="Georgia" w:hAnsi="Georgia"/>
          <w:sz w:val="24"/>
          <w:szCs w:val="24"/>
        </w:rPr>
        <w:t>Have the first 2 steps completely done for the kids and the strugglers fill in the last 2.   OR</w:t>
      </w:r>
    </w:p>
    <w:p w:rsidR="00C82D71" w:rsidRPr="00A06A52" w:rsidRDefault="00C82D71" w:rsidP="00C82D71">
      <w:pPr>
        <w:pStyle w:val="ListParagraph"/>
        <w:numPr>
          <w:ilvl w:val="0"/>
          <w:numId w:val="4"/>
        </w:numPr>
        <w:spacing w:after="160" w:line="259" w:lineRule="auto"/>
        <w:rPr>
          <w:rFonts w:ascii="Georgia" w:hAnsi="Georgia"/>
          <w:sz w:val="24"/>
          <w:szCs w:val="24"/>
        </w:rPr>
      </w:pPr>
      <w:r w:rsidRPr="00A06A52">
        <w:rPr>
          <w:rFonts w:ascii="Georgia" w:hAnsi="Georgia"/>
          <w:sz w:val="24"/>
          <w:szCs w:val="24"/>
        </w:rPr>
        <w:t>Have that struggling group sort out large sentence strips to understand the order of the piece. Then you can go through the checklist with them to see if they have it all. They can then have an individual copy of the How-To where they just add the pictures, or the title etc. Gradually wean them off total support.</w:t>
      </w:r>
    </w:p>
    <w:p w:rsidR="00C82D71" w:rsidRPr="00A06A52" w:rsidRDefault="00C82D71" w:rsidP="00C82D71">
      <w:pPr>
        <w:rPr>
          <w:rFonts w:ascii="Georgia" w:hAnsi="Georgia"/>
          <w:sz w:val="24"/>
          <w:szCs w:val="24"/>
        </w:rPr>
      </w:pPr>
      <w:r w:rsidRPr="00A06A52">
        <w:rPr>
          <w:rFonts w:ascii="Georgia" w:hAnsi="Georgia"/>
          <w:sz w:val="24"/>
          <w:szCs w:val="24"/>
        </w:rPr>
        <w:t>-Think about offering a mini-lesson on how to use the checklist (</w:t>
      </w:r>
      <w:r w:rsidRPr="00A06A52">
        <w:rPr>
          <w:rFonts w:ascii="Georgia" w:hAnsi="Georgia"/>
          <w:i/>
          <w:sz w:val="24"/>
          <w:szCs w:val="24"/>
        </w:rPr>
        <w:t>which I love by the way)</w:t>
      </w:r>
      <w:r w:rsidRPr="00A06A52">
        <w:rPr>
          <w:rFonts w:ascii="Georgia" w:hAnsi="Georgia"/>
          <w:sz w:val="24"/>
          <w:szCs w:val="24"/>
        </w:rPr>
        <w:t xml:space="preserve"> and do this after they have completed their work. If they have to re-write, that is a step in the writing process (revision). Not everything needs to have a ”good” copy, but sometimes you do need them to understand that if it will be published or re-worked (revision) then an improved second copy is needed. The checklist can be introduced through a “mock” text where you have deliberately left out a feature or mixed up the order. Have students look at the checklist and see how it can help them stay on track with their own writing. </w:t>
      </w:r>
    </w:p>
    <w:p w:rsidR="00C82D71" w:rsidRPr="00A06A52" w:rsidRDefault="00C82D71" w:rsidP="00C82D71">
      <w:pPr>
        <w:rPr>
          <w:rFonts w:ascii="Georgia" w:hAnsi="Georgia"/>
          <w:sz w:val="24"/>
          <w:szCs w:val="24"/>
        </w:rPr>
      </w:pPr>
      <w:r w:rsidRPr="00A06A52">
        <w:rPr>
          <w:rFonts w:ascii="Georgia" w:hAnsi="Georgia"/>
          <w:sz w:val="24"/>
          <w:szCs w:val="24"/>
        </w:rPr>
        <w:t xml:space="preserve">-The SHARE section is a Wrap up with a few kids sharing their pieces to emphasize the requirements for that day. </w:t>
      </w:r>
      <w:proofErr w:type="gramStart"/>
      <w:r w:rsidRPr="00A06A52">
        <w:rPr>
          <w:rFonts w:ascii="Georgia" w:hAnsi="Georgia"/>
          <w:sz w:val="24"/>
          <w:szCs w:val="24"/>
        </w:rPr>
        <w:t>Whatever your focus was for that day, find kids who fulfilled that goal.</w:t>
      </w:r>
      <w:proofErr w:type="gramEnd"/>
      <w:r w:rsidRPr="00A06A52">
        <w:rPr>
          <w:rFonts w:ascii="Georgia" w:hAnsi="Georgia"/>
          <w:sz w:val="24"/>
          <w:szCs w:val="24"/>
        </w:rPr>
        <w:t xml:space="preserve"> It can even be students who successfully matched the picture to the step, or someone who fulfilled 2 of the steps completely.</w:t>
      </w:r>
    </w:p>
    <w:p w:rsidR="00C82D71" w:rsidRPr="00A06A52" w:rsidRDefault="00C82D71" w:rsidP="00C82D71">
      <w:pPr>
        <w:rPr>
          <w:rFonts w:ascii="Georgia" w:hAnsi="Georgia"/>
          <w:sz w:val="24"/>
          <w:szCs w:val="24"/>
        </w:rPr>
      </w:pPr>
      <w:r w:rsidRPr="00A06A52">
        <w:rPr>
          <w:rFonts w:ascii="Georgia" w:hAnsi="Georgia"/>
          <w:sz w:val="24"/>
          <w:szCs w:val="24"/>
        </w:rPr>
        <w:t xml:space="preserve">-Overall, this was so well done and well- paced! You have clear mini-lessons, high expectations </w:t>
      </w:r>
      <w:proofErr w:type="gramStart"/>
      <w:r w:rsidRPr="00A06A52">
        <w:rPr>
          <w:rFonts w:ascii="Georgia" w:hAnsi="Georgia"/>
          <w:sz w:val="24"/>
          <w:szCs w:val="24"/>
        </w:rPr>
        <w:t>( a</w:t>
      </w:r>
      <w:proofErr w:type="gramEnd"/>
      <w:r w:rsidRPr="00A06A52">
        <w:rPr>
          <w:rFonts w:ascii="Georgia" w:hAnsi="Georgia"/>
          <w:sz w:val="24"/>
          <w:szCs w:val="24"/>
        </w:rPr>
        <w:t xml:space="preserve"> good thing) and a good sense of the workshop format. I loved it!!</w:t>
      </w:r>
    </w:p>
    <w:p w:rsidR="00C82D71" w:rsidRPr="00A06A52" w:rsidRDefault="00C82D71" w:rsidP="00C82D71">
      <w:pPr>
        <w:rPr>
          <w:rFonts w:ascii="Georgia" w:hAnsi="Georgia"/>
          <w:sz w:val="24"/>
          <w:szCs w:val="24"/>
        </w:rPr>
      </w:pPr>
    </w:p>
    <w:p w:rsidR="00C82D71" w:rsidRPr="00A06A52" w:rsidRDefault="00C82D71" w:rsidP="00C82D71">
      <w:pPr>
        <w:rPr>
          <w:rFonts w:ascii="Georgia" w:hAnsi="Georgia"/>
          <w:sz w:val="24"/>
          <w:szCs w:val="24"/>
        </w:rPr>
      </w:pPr>
      <w:r w:rsidRPr="00A06A52">
        <w:rPr>
          <w:rFonts w:ascii="Georgia" w:hAnsi="Georgia"/>
          <w:sz w:val="24"/>
          <w:szCs w:val="24"/>
        </w:rPr>
        <w:t>*Remember to add this lesson plan to your PLT and your reflection on it. THEN, add my feedback in your words and your reflection on MY comments. After, make a new lesson plan with those changes (whichever ones you want to change) and then reflect on THAT lesson in your PLT.</w:t>
      </w:r>
    </w:p>
    <w:p w:rsidR="00C82D71" w:rsidRPr="00A06A52" w:rsidRDefault="00C82D71" w:rsidP="00C82D71">
      <w:pPr>
        <w:rPr>
          <w:rFonts w:ascii="Georgia" w:hAnsi="Georgia"/>
          <w:sz w:val="24"/>
          <w:szCs w:val="24"/>
        </w:rPr>
      </w:pPr>
      <w:r w:rsidRPr="00A06A52">
        <w:rPr>
          <w:rFonts w:ascii="Georgia" w:hAnsi="Georgia"/>
          <w:sz w:val="24"/>
          <w:szCs w:val="24"/>
        </w:rPr>
        <w:t>Good luck with Writer’s Workshop. Remember that ultimately (later) you will need to answer your Essential Question with student evidence.</w:t>
      </w:r>
    </w:p>
    <w:p w:rsidR="00C82D71" w:rsidRPr="00A06A52" w:rsidRDefault="00C82D71" w:rsidP="00C82D71">
      <w:pPr>
        <w:rPr>
          <w:rFonts w:ascii="Georgia" w:hAnsi="Georgia"/>
          <w:sz w:val="24"/>
          <w:szCs w:val="24"/>
        </w:rPr>
      </w:pPr>
    </w:p>
    <w:p w:rsidR="00C82D71" w:rsidRPr="00A06A52" w:rsidRDefault="00C82D71" w:rsidP="00C82D71">
      <w:pPr>
        <w:rPr>
          <w:rFonts w:ascii="Georgia" w:hAnsi="Georgia"/>
          <w:sz w:val="24"/>
          <w:szCs w:val="24"/>
        </w:rPr>
      </w:pPr>
      <w:r w:rsidRPr="00A06A52">
        <w:rPr>
          <w:rFonts w:ascii="Georgia" w:hAnsi="Georgia"/>
          <w:sz w:val="24"/>
          <w:szCs w:val="24"/>
        </w:rPr>
        <w:t xml:space="preserve">Thanks </w:t>
      </w:r>
      <w:r>
        <w:rPr>
          <w:rFonts w:ascii="Georgia" w:hAnsi="Georgia"/>
          <w:sz w:val="24"/>
          <w:szCs w:val="24"/>
        </w:rPr>
        <w:t>Brianne</w:t>
      </w:r>
      <w:r w:rsidRPr="00A06A52">
        <w:rPr>
          <w:rFonts w:ascii="Georgia" w:hAnsi="Georgia"/>
          <w:sz w:val="24"/>
          <w:szCs w:val="24"/>
        </w:rPr>
        <w:t xml:space="preserve">-You’re </w:t>
      </w:r>
      <w:r>
        <w:rPr>
          <w:rFonts w:ascii="Georgia" w:hAnsi="Georgia"/>
          <w:sz w:val="24"/>
          <w:szCs w:val="24"/>
        </w:rPr>
        <w:t xml:space="preserve">such a natural teacher. </w:t>
      </w:r>
      <w:r w:rsidRPr="00A06A52">
        <w:rPr>
          <w:rFonts w:ascii="Georgia" w:hAnsi="Georgia"/>
          <w:sz w:val="24"/>
          <w:szCs w:val="24"/>
        </w:rPr>
        <w:t xml:space="preserve"> I loved being in there today</w:t>
      </w:r>
      <w:r w:rsidRPr="00A06A52">
        <w:rPr>
          <w:rFonts w:ascii="Georgia" w:hAnsi="Georgia"/>
          <w:sz w:val="24"/>
          <w:szCs w:val="24"/>
        </w:rPr>
        <w:sym w:font="Wingdings" w:char="F04A"/>
      </w:r>
      <w:r w:rsidRPr="00A06A52">
        <w:rPr>
          <w:rFonts w:ascii="Georgia" w:hAnsi="Georgia"/>
          <w:sz w:val="24"/>
          <w:szCs w:val="24"/>
        </w:rPr>
        <w:t xml:space="preserve"> </w:t>
      </w:r>
      <w:r w:rsidRPr="00A06A52">
        <w:rPr>
          <w:rFonts w:ascii="Georgia" w:hAnsi="Georgia"/>
          <w:sz w:val="24"/>
          <w:szCs w:val="24"/>
        </w:rPr>
        <w:sym w:font="Wingdings" w:char="F04A"/>
      </w:r>
    </w:p>
    <w:p w:rsidR="00C82D71" w:rsidRPr="005B32D2" w:rsidRDefault="000F62B1" w:rsidP="00C82D71">
      <w:pPr>
        <w:rPr>
          <w:rFonts w:ascii="Georgia" w:hAnsi="Georgia"/>
          <w:sz w:val="28"/>
          <w:szCs w:val="28"/>
        </w:rPr>
      </w:pPr>
      <w:r>
        <w:rPr>
          <w:rFonts w:ascii="Georgia" w:hAnsi="Georgia"/>
          <w:sz w:val="28"/>
          <w:szCs w:val="28"/>
        </w:rPr>
        <w:t xml:space="preserve">Kathy </w:t>
      </w:r>
      <w:proofErr w:type="spellStart"/>
      <w:r>
        <w:rPr>
          <w:rFonts w:ascii="Georgia" w:hAnsi="Georgia"/>
          <w:sz w:val="28"/>
          <w:szCs w:val="28"/>
        </w:rPr>
        <w:t>Pardell</w:t>
      </w:r>
      <w:proofErr w:type="spellEnd"/>
    </w:p>
    <w:tbl>
      <w:tblPr>
        <w:tblStyle w:val="TableGrid"/>
        <w:tblW w:w="0" w:type="auto"/>
        <w:tblLook w:val="04A0" w:firstRow="1" w:lastRow="0" w:firstColumn="1" w:lastColumn="0" w:noHBand="0" w:noVBand="1"/>
      </w:tblPr>
      <w:tblGrid>
        <w:gridCol w:w="9576"/>
      </w:tblGrid>
      <w:tr w:rsidR="00514081" w:rsidTr="00514081">
        <w:tc>
          <w:tcPr>
            <w:tcW w:w="9576" w:type="dxa"/>
          </w:tcPr>
          <w:p w:rsidR="00514081" w:rsidRPr="000F62B1" w:rsidRDefault="00514081">
            <w:pPr>
              <w:rPr>
                <w:sz w:val="24"/>
                <w:szCs w:val="24"/>
                <w:u w:val="single"/>
              </w:rPr>
            </w:pPr>
            <w:r w:rsidRPr="000F62B1">
              <w:rPr>
                <w:sz w:val="24"/>
                <w:szCs w:val="24"/>
                <w:u w:val="single"/>
              </w:rPr>
              <w:lastRenderedPageBreak/>
              <w:t>Reflection on Kathy’s Thoughts:</w:t>
            </w:r>
          </w:p>
          <w:p w:rsidR="00514081" w:rsidRPr="000F62B1" w:rsidRDefault="00514081">
            <w:pPr>
              <w:rPr>
                <w:sz w:val="24"/>
                <w:szCs w:val="24"/>
              </w:rPr>
            </w:pPr>
            <w:r w:rsidRPr="000F62B1">
              <w:rPr>
                <w:sz w:val="24"/>
                <w:szCs w:val="24"/>
              </w:rPr>
              <w:t>I totally agree that agree that my room needs more visual prompts, especially with clusters/vowel combinations. Although I love the peaceful clutter-free classroom environment I will make more visual reminders to put on the walls for the students to refer to. (I looked around for some but I really don’t like the loud primary-colored posters I have seen. I will make some “calmer” ones!)</w:t>
            </w:r>
            <w:r w:rsidR="000F62B1" w:rsidRPr="000F62B1">
              <w:rPr>
                <w:sz w:val="24"/>
                <w:szCs w:val="24"/>
              </w:rPr>
              <w:t xml:space="preserve"> I can see the students benefitting from them.</w:t>
            </w:r>
          </w:p>
          <w:p w:rsidR="000F62B1" w:rsidRPr="000F62B1" w:rsidRDefault="000F62B1">
            <w:pPr>
              <w:rPr>
                <w:sz w:val="24"/>
                <w:szCs w:val="24"/>
              </w:rPr>
            </w:pPr>
            <w:r w:rsidRPr="000F62B1">
              <w:rPr>
                <w:sz w:val="24"/>
                <w:szCs w:val="24"/>
              </w:rPr>
              <w:t>Although I felt the how-to template was basic, my lowest students need more scaffolding. I like Kathy’s ideas for differentiating the template. The sentence strips would also help with choosing a topic, since that was difficult for two students.</w:t>
            </w:r>
            <w:r>
              <w:rPr>
                <w:sz w:val="24"/>
                <w:szCs w:val="24"/>
              </w:rPr>
              <w:t xml:space="preserve"> </w:t>
            </w:r>
          </w:p>
          <w:p w:rsidR="00514081" w:rsidRPr="000F62B1" w:rsidRDefault="000F62B1">
            <w:pPr>
              <w:rPr>
                <w:sz w:val="24"/>
                <w:szCs w:val="24"/>
              </w:rPr>
            </w:pPr>
            <w:r w:rsidRPr="000F62B1">
              <w:rPr>
                <w:sz w:val="24"/>
                <w:szCs w:val="24"/>
              </w:rPr>
              <w:t xml:space="preserve">My favorite part of </w:t>
            </w:r>
            <w:proofErr w:type="gramStart"/>
            <w:r w:rsidRPr="000F62B1">
              <w:rPr>
                <w:sz w:val="24"/>
                <w:szCs w:val="24"/>
              </w:rPr>
              <w:t>writers</w:t>
            </w:r>
            <w:proofErr w:type="gramEnd"/>
            <w:r w:rsidRPr="000F62B1">
              <w:rPr>
                <w:sz w:val="24"/>
                <w:szCs w:val="24"/>
              </w:rPr>
              <w:t xml:space="preserve"> workshop is </w:t>
            </w:r>
            <w:r>
              <w:rPr>
                <w:sz w:val="24"/>
                <w:szCs w:val="24"/>
              </w:rPr>
              <w:t xml:space="preserve">the sharing piece – students are so motivated by positive reinforcement! </w:t>
            </w:r>
            <w:r w:rsidRPr="000F62B1">
              <w:rPr>
                <w:sz w:val="24"/>
                <w:szCs w:val="24"/>
              </w:rPr>
              <w:sym w:font="Wingdings" w:char="F04A"/>
            </w:r>
          </w:p>
        </w:tc>
      </w:tr>
    </w:tbl>
    <w:p w:rsidR="006F685D" w:rsidRDefault="006F685D"/>
    <w:p w:rsidR="007665F8" w:rsidRDefault="007665F8"/>
    <w:p w:rsidR="007665F8" w:rsidRDefault="007665F8"/>
    <w:p w:rsidR="007665F8" w:rsidRDefault="007665F8"/>
    <w:p w:rsidR="007665F8" w:rsidRDefault="007665F8"/>
    <w:p w:rsidR="007665F8" w:rsidRDefault="007665F8"/>
    <w:p w:rsidR="007665F8" w:rsidRDefault="007665F8"/>
    <w:p w:rsidR="007665F8" w:rsidRDefault="007665F8"/>
    <w:p w:rsidR="007665F8" w:rsidRDefault="007665F8"/>
    <w:p w:rsidR="007665F8" w:rsidRDefault="007665F8"/>
    <w:p w:rsidR="007665F8" w:rsidRDefault="007665F8"/>
    <w:p w:rsidR="007665F8" w:rsidRDefault="007665F8"/>
    <w:p w:rsidR="007665F8" w:rsidRDefault="007665F8"/>
    <w:p w:rsidR="007665F8" w:rsidRDefault="007665F8"/>
    <w:p w:rsidR="007665F8" w:rsidRDefault="007665F8"/>
    <w:p w:rsidR="007665F8" w:rsidRDefault="007665F8"/>
    <w:p w:rsidR="007665F8" w:rsidRDefault="007665F8"/>
    <w:p w:rsidR="007665F8" w:rsidRDefault="007665F8"/>
    <w:p w:rsidR="007665F8" w:rsidRDefault="007665F8"/>
    <w:tbl>
      <w:tblPr>
        <w:tblStyle w:val="TableGrid"/>
        <w:tblW w:w="0" w:type="auto"/>
        <w:tblLook w:val="04A0" w:firstRow="1" w:lastRow="0" w:firstColumn="1" w:lastColumn="0" w:noHBand="0" w:noVBand="1"/>
      </w:tblPr>
      <w:tblGrid>
        <w:gridCol w:w="9576"/>
      </w:tblGrid>
      <w:tr w:rsidR="007665F8" w:rsidRPr="00EE778F" w:rsidTr="001D3541">
        <w:tc>
          <w:tcPr>
            <w:tcW w:w="9576" w:type="dxa"/>
          </w:tcPr>
          <w:p w:rsidR="007665F8" w:rsidRPr="001D71EC" w:rsidRDefault="007665F8" w:rsidP="00FB76A2">
            <w:pPr>
              <w:rPr>
                <w:rFonts w:ascii="Comic Sans MS" w:hAnsi="Comic Sans MS"/>
                <w:sz w:val="26"/>
                <w:szCs w:val="26"/>
              </w:rPr>
            </w:pPr>
            <w:r w:rsidRPr="001D71EC">
              <w:rPr>
                <w:rFonts w:ascii="Comic Sans MS" w:hAnsi="Comic Sans MS"/>
                <w:sz w:val="26"/>
                <w:szCs w:val="26"/>
              </w:rPr>
              <w:lastRenderedPageBreak/>
              <w:t>Informative Writing – How to</w:t>
            </w:r>
            <w:r>
              <w:rPr>
                <w:rFonts w:ascii="Comic Sans MS" w:hAnsi="Comic Sans MS"/>
                <w:sz w:val="26"/>
                <w:szCs w:val="26"/>
              </w:rPr>
              <w:t xml:space="preserve"> </w:t>
            </w:r>
            <w:r w:rsidRPr="001D71EC">
              <w:rPr>
                <w:rFonts w:ascii="Comic Sans MS" w:hAnsi="Comic Sans MS"/>
                <w:sz w:val="26"/>
                <w:szCs w:val="26"/>
              </w:rPr>
              <w:br/>
              <w:t xml:space="preserve">Lesson 2: </w:t>
            </w:r>
            <w:r>
              <w:rPr>
                <w:rFonts w:ascii="Comic Sans MS" w:hAnsi="Comic Sans MS"/>
                <w:sz w:val="26"/>
                <w:szCs w:val="26"/>
              </w:rPr>
              <w:t>What can YOU teach?</w:t>
            </w:r>
            <w:r w:rsidR="00FB76A2">
              <w:rPr>
                <w:rFonts w:ascii="Comic Sans MS" w:hAnsi="Comic Sans MS"/>
                <w:sz w:val="26"/>
                <w:szCs w:val="26"/>
              </w:rPr>
              <w:t xml:space="preserve"> </w:t>
            </w:r>
            <w:r w:rsidR="00FB76A2">
              <w:rPr>
                <w:rFonts w:ascii="Comic Sans MS" w:hAnsi="Comic Sans MS"/>
                <w:sz w:val="26"/>
                <w:szCs w:val="26"/>
                <w:highlight w:val="magenta"/>
              </w:rPr>
              <w:t>Revised Version</w:t>
            </w:r>
          </w:p>
        </w:tc>
      </w:tr>
      <w:tr w:rsidR="007665F8" w:rsidRPr="00EE778F" w:rsidTr="001D3541">
        <w:tc>
          <w:tcPr>
            <w:tcW w:w="9576" w:type="dxa"/>
          </w:tcPr>
          <w:p w:rsidR="007665F8" w:rsidRPr="00FF618B" w:rsidRDefault="007665F8" w:rsidP="001D3541">
            <w:pPr>
              <w:rPr>
                <w:bCs/>
                <w:i/>
                <w:sz w:val="24"/>
                <w:szCs w:val="24"/>
                <w:lang w:val="en-CA"/>
              </w:rPr>
            </w:pPr>
            <w:r w:rsidRPr="00EE778F">
              <w:rPr>
                <w:sz w:val="26"/>
                <w:szCs w:val="26"/>
              </w:rPr>
              <w:t>Outcomes:</w:t>
            </w:r>
            <w:r>
              <w:rPr>
                <w:sz w:val="26"/>
                <w:szCs w:val="26"/>
              </w:rPr>
              <w:t xml:space="preserve"> </w:t>
            </w:r>
            <w:r w:rsidRPr="00FF618B">
              <w:rPr>
                <w:i/>
                <w:sz w:val="24"/>
                <w:szCs w:val="24"/>
              </w:rPr>
              <w:t xml:space="preserve">GO4 </w:t>
            </w:r>
            <w:r w:rsidRPr="00FF618B">
              <w:rPr>
                <w:bCs/>
                <w:i/>
                <w:sz w:val="24"/>
                <w:szCs w:val="24"/>
                <w:lang w:val="en-CA"/>
              </w:rPr>
              <w:t>Students will listen, speak, read, write, view and represent to enhance the clarity and artistry of communication.</w:t>
            </w:r>
          </w:p>
          <w:p w:rsidR="007665F8" w:rsidRPr="00FF618B" w:rsidRDefault="007665F8" w:rsidP="001D3541">
            <w:pPr>
              <w:rPr>
                <w:i/>
                <w:sz w:val="24"/>
                <w:szCs w:val="24"/>
              </w:rPr>
            </w:pPr>
            <w:r w:rsidRPr="00FF618B">
              <w:rPr>
                <w:i/>
                <w:sz w:val="24"/>
                <w:szCs w:val="24"/>
              </w:rPr>
              <w:t>List related ideas and info on a topic, and make statements to accompany pictures (T2-T3)</w:t>
            </w:r>
          </w:p>
          <w:p w:rsidR="007665F8" w:rsidRPr="00EE778F" w:rsidRDefault="007665F8" w:rsidP="001D3541">
            <w:pPr>
              <w:rPr>
                <w:sz w:val="26"/>
                <w:szCs w:val="26"/>
              </w:rPr>
            </w:pPr>
            <w:r w:rsidRPr="00FF618B">
              <w:rPr>
                <w:bCs/>
                <w:i/>
                <w:sz w:val="24"/>
                <w:szCs w:val="24"/>
                <w:lang w:val="en-CA"/>
              </w:rPr>
              <w:t>Specific Outcomes 4.2 Attend to Conventions</w:t>
            </w:r>
            <w:r>
              <w:rPr>
                <w:bCs/>
                <w:i/>
                <w:sz w:val="24"/>
                <w:szCs w:val="24"/>
                <w:lang w:val="en-CA"/>
              </w:rPr>
              <w:t xml:space="preserve">; </w:t>
            </w:r>
            <w:r w:rsidRPr="00FF618B">
              <w:rPr>
                <w:i/>
                <w:sz w:val="24"/>
                <w:szCs w:val="24"/>
              </w:rPr>
              <w:t>Specific Outcomes 4.3:  Present and Share</w:t>
            </w:r>
          </w:p>
        </w:tc>
      </w:tr>
      <w:tr w:rsidR="007665F8" w:rsidRPr="00EE778F" w:rsidTr="001D3541">
        <w:tc>
          <w:tcPr>
            <w:tcW w:w="9576" w:type="dxa"/>
          </w:tcPr>
          <w:p w:rsidR="007665F8" w:rsidRDefault="007665F8" w:rsidP="001D3541">
            <w:pPr>
              <w:rPr>
                <w:sz w:val="26"/>
                <w:szCs w:val="26"/>
              </w:rPr>
            </w:pPr>
            <w:r w:rsidRPr="00EE778F">
              <w:rPr>
                <w:sz w:val="26"/>
                <w:szCs w:val="26"/>
              </w:rPr>
              <w:t xml:space="preserve">Materials: </w:t>
            </w:r>
          </w:p>
          <w:p w:rsidR="007665F8" w:rsidRPr="00EE778F" w:rsidRDefault="007665F8" w:rsidP="001D3541">
            <w:pPr>
              <w:pStyle w:val="ListParagraph"/>
              <w:numPr>
                <w:ilvl w:val="0"/>
                <w:numId w:val="1"/>
              </w:numPr>
              <w:rPr>
                <w:sz w:val="26"/>
                <w:szCs w:val="26"/>
              </w:rPr>
            </w:pPr>
            <w:r>
              <w:rPr>
                <w:sz w:val="26"/>
                <w:szCs w:val="26"/>
              </w:rPr>
              <w:t xml:space="preserve">Chart Paper, </w:t>
            </w:r>
            <w:r w:rsidRPr="00EE778F">
              <w:rPr>
                <w:sz w:val="26"/>
                <w:szCs w:val="26"/>
              </w:rPr>
              <w:t>How-to Template</w:t>
            </w:r>
            <w:r>
              <w:rPr>
                <w:sz w:val="26"/>
                <w:szCs w:val="26"/>
              </w:rPr>
              <w:t>, How-To Checklist</w:t>
            </w:r>
          </w:p>
        </w:tc>
      </w:tr>
      <w:tr w:rsidR="007665F8" w:rsidRPr="00EE778F" w:rsidTr="001D3541">
        <w:tc>
          <w:tcPr>
            <w:tcW w:w="9576" w:type="dxa"/>
          </w:tcPr>
          <w:p w:rsidR="007665F8" w:rsidRPr="0065646C" w:rsidRDefault="007665F8" w:rsidP="001D3541">
            <w:pPr>
              <w:rPr>
                <w:b/>
                <w:sz w:val="26"/>
                <w:szCs w:val="26"/>
                <w:u w:val="single"/>
              </w:rPr>
            </w:pPr>
            <w:r w:rsidRPr="0065646C">
              <w:rPr>
                <w:b/>
                <w:sz w:val="26"/>
                <w:szCs w:val="26"/>
                <w:u w:val="single"/>
              </w:rPr>
              <w:t>Focus Lesson</w:t>
            </w:r>
          </w:p>
          <w:p w:rsidR="007665F8" w:rsidRDefault="007665F8" w:rsidP="001D3541">
            <w:pPr>
              <w:autoSpaceDE w:val="0"/>
              <w:autoSpaceDN w:val="0"/>
              <w:adjustRightInd w:val="0"/>
              <w:rPr>
                <w:rFonts w:ascii="CenturySchoolbook-Italic" w:hAnsi="CenturySchoolbook-Italic" w:cs="CenturySchoolbook-Italic"/>
                <w:i/>
                <w:iCs/>
                <w:sz w:val="24"/>
                <w:szCs w:val="24"/>
              </w:rPr>
            </w:pPr>
            <w:r>
              <w:rPr>
                <w:rFonts w:ascii="CenturySchoolbook-Italic" w:hAnsi="CenturySchoolbook-Italic" w:cs="CenturySchoolbook-Italic"/>
                <w:i/>
                <w:iCs/>
                <w:sz w:val="24"/>
                <w:szCs w:val="24"/>
              </w:rPr>
              <w:t>Writers, today we are continuing our how-to writing. We will not only be writers, but</w:t>
            </w:r>
          </w:p>
          <w:p w:rsidR="007665F8" w:rsidRDefault="007665F8" w:rsidP="001D3541">
            <w:pPr>
              <w:autoSpaceDE w:val="0"/>
              <w:autoSpaceDN w:val="0"/>
              <w:adjustRightInd w:val="0"/>
              <w:rPr>
                <w:rFonts w:ascii="CenturySchoolbook-Italic" w:hAnsi="CenturySchoolbook-Italic" w:cs="CenturySchoolbook-Italic"/>
                <w:i/>
                <w:iCs/>
                <w:sz w:val="24"/>
                <w:szCs w:val="24"/>
              </w:rPr>
            </w:pPr>
            <w:proofErr w:type="gramStart"/>
            <w:r>
              <w:rPr>
                <w:rFonts w:ascii="CenturySchoolbook-Italic" w:hAnsi="CenturySchoolbook-Italic" w:cs="CenturySchoolbook-Italic"/>
                <w:i/>
                <w:iCs/>
                <w:sz w:val="24"/>
                <w:szCs w:val="24"/>
              </w:rPr>
              <w:t>we</w:t>
            </w:r>
            <w:proofErr w:type="gramEnd"/>
            <w:r>
              <w:rPr>
                <w:rFonts w:ascii="CenturySchoolbook-Italic" w:hAnsi="CenturySchoolbook-Italic" w:cs="CenturySchoolbook-Italic"/>
                <w:i/>
                <w:iCs/>
                <w:sz w:val="24"/>
                <w:szCs w:val="24"/>
              </w:rPr>
              <w:t xml:space="preserve"> will also be teachers. We are all an expert at something, and we will be using this</w:t>
            </w:r>
          </w:p>
          <w:p w:rsidR="007665F8" w:rsidRDefault="007665F8" w:rsidP="001D3541">
            <w:pPr>
              <w:autoSpaceDE w:val="0"/>
              <w:autoSpaceDN w:val="0"/>
              <w:adjustRightInd w:val="0"/>
              <w:rPr>
                <w:rFonts w:ascii="CenturySchoolbook-Italic" w:hAnsi="CenturySchoolbook-Italic" w:cs="CenturySchoolbook-Italic"/>
                <w:i/>
                <w:iCs/>
                <w:sz w:val="24"/>
                <w:szCs w:val="24"/>
              </w:rPr>
            </w:pPr>
            <w:proofErr w:type="gramStart"/>
            <w:r>
              <w:rPr>
                <w:rFonts w:ascii="CenturySchoolbook-Italic" w:hAnsi="CenturySchoolbook-Italic" w:cs="CenturySchoolbook-Italic"/>
                <w:i/>
                <w:iCs/>
                <w:sz w:val="24"/>
                <w:szCs w:val="24"/>
              </w:rPr>
              <w:t>expertise</w:t>
            </w:r>
            <w:proofErr w:type="gramEnd"/>
            <w:r>
              <w:rPr>
                <w:rFonts w:ascii="CenturySchoolbook-Italic" w:hAnsi="CenturySchoolbook-Italic" w:cs="CenturySchoolbook-Italic"/>
                <w:i/>
                <w:iCs/>
                <w:sz w:val="24"/>
                <w:szCs w:val="24"/>
              </w:rPr>
              <w:t xml:space="preserve"> to write How-To texts. </w:t>
            </w:r>
            <w:r w:rsidRPr="00067DCE">
              <w:rPr>
                <w:rFonts w:ascii="CenturySchoolbook-BoldItalic" w:hAnsi="CenturySchoolbook-BoldItalic" w:cs="CenturySchoolbook-BoldItalic"/>
                <w:bCs/>
                <w:i/>
                <w:iCs/>
                <w:sz w:val="24"/>
                <w:szCs w:val="24"/>
              </w:rPr>
              <w:t>How-To</w:t>
            </w:r>
            <w:r>
              <w:rPr>
                <w:rFonts w:ascii="CenturySchoolbook-BoldItalic" w:hAnsi="CenturySchoolbook-BoldItalic" w:cs="CenturySchoolbook-BoldItalic"/>
                <w:b/>
                <w:bCs/>
                <w:i/>
                <w:iCs/>
                <w:sz w:val="24"/>
                <w:szCs w:val="24"/>
              </w:rPr>
              <w:t xml:space="preserve"> </w:t>
            </w:r>
            <w:r>
              <w:rPr>
                <w:rFonts w:ascii="CenturySchoolbook-Italic" w:hAnsi="CenturySchoolbook-Italic" w:cs="CenturySchoolbook-Italic"/>
                <w:i/>
                <w:iCs/>
                <w:sz w:val="24"/>
                <w:szCs w:val="24"/>
              </w:rPr>
              <w:t>books teach someone how to do or make something. For example, how to plant a garden, how to make a card or how to play soccer. Yesterday we all wrote about how to make a fruit salad. Today I want you to think about something YOU could teach someone else.</w:t>
            </w:r>
          </w:p>
          <w:p w:rsidR="007665F8" w:rsidRDefault="007665F8" w:rsidP="001D3541">
            <w:pPr>
              <w:pStyle w:val="ListParagraph"/>
              <w:numPr>
                <w:ilvl w:val="0"/>
                <w:numId w:val="2"/>
              </w:numPr>
              <w:autoSpaceDE w:val="0"/>
              <w:autoSpaceDN w:val="0"/>
              <w:adjustRightInd w:val="0"/>
              <w:rPr>
                <w:sz w:val="26"/>
                <w:szCs w:val="26"/>
              </w:rPr>
            </w:pPr>
            <w:r>
              <w:rPr>
                <w:sz w:val="26"/>
                <w:szCs w:val="26"/>
              </w:rPr>
              <w:t xml:space="preserve">Using chart paper, brainstorm how-to writing ideas that the students know about. (How-to </w:t>
            </w:r>
            <w:proofErr w:type="gramStart"/>
            <w:r>
              <w:rPr>
                <w:sz w:val="26"/>
                <w:szCs w:val="26"/>
              </w:rPr>
              <w:t>play</w:t>
            </w:r>
            <w:proofErr w:type="gramEnd"/>
            <w:r>
              <w:rPr>
                <w:sz w:val="26"/>
                <w:szCs w:val="26"/>
              </w:rPr>
              <w:t xml:space="preserve"> a game, make a friend, plant a flower, get ready for bed, make a birthday card, get to school, make soup, build a snowman, find out how tall you are…) </w:t>
            </w:r>
            <w:r w:rsidR="00E81A0B">
              <w:rPr>
                <w:sz w:val="26"/>
                <w:szCs w:val="26"/>
              </w:rPr>
              <w:t xml:space="preserve">Only list ideas that students know how to do! </w:t>
            </w:r>
            <w:r w:rsidR="00E81A0B" w:rsidRPr="00E81A0B">
              <w:rPr>
                <w:sz w:val="26"/>
                <w:szCs w:val="26"/>
              </w:rPr>
              <w:sym w:font="Wingdings" w:char="F04A"/>
            </w:r>
          </w:p>
          <w:p w:rsidR="007665F8" w:rsidRDefault="007665F8" w:rsidP="001D3541">
            <w:pPr>
              <w:pStyle w:val="ListParagraph"/>
              <w:numPr>
                <w:ilvl w:val="0"/>
                <w:numId w:val="2"/>
              </w:numPr>
              <w:autoSpaceDE w:val="0"/>
              <w:autoSpaceDN w:val="0"/>
              <w:adjustRightInd w:val="0"/>
              <w:rPr>
                <w:sz w:val="26"/>
                <w:szCs w:val="26"/>
              </w:rPr>
            </w:pPr>
            <w:r>
              <w:rPr>
                <w:sz w:val="26"/>
                <w:szCs w:val="26"/>
              </w:rPr>
              <w:t>Remind students about the importance of a materials list so the reader knows what to get</w:t>
            </w:r>
            <w:r w:rsidR="00E81A0B">
              <w:rPr>
                <w:sz w:val="26"/>
                <w:szCs w:val="26"/>
              </w:rPr>
              <w:t>.</w:t>
            </w:r>
            <w:r>
              <w:rPr>
                <w:sz w:val="26"/>
                <w:szCs w:val="26"/>
              </w:rPr>
              <w:t xml:space="preserve"> </w:t>
            </w:r>
          </w:p>
          <w:p w:rsidR="007665F8" w:rsidRDefault="007665F8" w:rsidP="001D3541">
            <w:pPr>
              <w:pStyle w:val="ListParagraph"/>
              <w:numPr>
                <w:ilvl w:val="0"/>
                <w:numId w:val="2"/>
              </w:numPr>
              <w:autoSpaceDE w:val="0"/>
              <w:autoSpaceDN w:val="0"/>
              <w:adjustRightInd w:val="0"/>
              <w:rPr>
                <w:sz w:val="26"/>
                <w:szCs w:val="26"/>
              </w:rPr>
            </w:pPr>
            <w:r>
              <w:rPr>
                <w:sz w:val="26"/>
                <w:szCs w:val="26"/>
              </w:rPr>
              <w:t xml:space="preserve">Remind students about </w:t>
            </w:r>
            <w:r w:rsidRPr="0065646C">
              <w:rPr>
                <w:sz w:val="26"/>
                <w:szCs w:val="26"/>
              </w:rPr>
              <w:t>transitional words (First, Next, Then, Finally)</w:t>
            </w:r>
            <w:r>
              <w:rPr>
                <w:sz w:val="26"/>
                <w:szCs w:val="26"/>
              </w:rPr>
              <w:t xml:space="preserve"> and illustrations that match the directions. If they don’t know a word they may refer to the word wall, personal dictionary, or sound out/underline if it bothers you.</w:t>
            </w:r>
          </w:p>
          <w:p w:rsidR="007665F8" w:rsidRDefault="007665F8" w:rsidP="001D3541">
            <w:pPr>
              <w:autoSpaceDE w:val="0"/>
              <w:autoSpaceDN w:val="0"/>
              <w:adjustRightInd w:val="0"/>
              <w:rPr>
                <w:rFonts w:ascii="CenturySchoolbook-Italic" w:hAnsi="CenturySchoolbook-Italic" w:cs="CenturySchoolbook-Italic"/>
                <w:i/>
                <w:iCs/>
                <w:sz w:val="24"/>
                <w:szCs w:val="24"/>
              </w:rPr>
            </w:pPr>
            <w:r>
              <w:rPr>
                <w:rFonts w:ascii="CenturySchoolbook-Italic" w:hAnsi="CenturySchoolbook-Italic" w:cs="CenturySchoolbook-Italic"/>
                <w:i/>
                <w:iCs/>
                <w:sz w:val="24"/>
                <w:szCs w:val="24"/>
              </w:rPr>
              <w:t>Today when you write, you may want to write about something you know how</w:t>
            </w:r>
          </w:p>
          <w:p w:rsidR="007665F8" w:rsidRPr="0065646C" w:rsidRDefault="007665F8" w:rsidP="001D3541">
            <w:pPr>
              <w:autoSpaceDE w:val="0"/>
              <w:autoSpaceDN w:val="0"/>
              <w:adjustRightInd w:val="0"/>
              <w:rPr>
                <w:rFonts w:ascii="CenturySchoolbook-Italic" w:hAnsi="CenturySchoolbook-Italic" w:cs="CenturySchoolbook-Italic"/>
                <w:i/>
                <w:iCs/>
                <w:sz w:val="24"/>
                <w:szCs w:val="24"/>
              </w:rPr>
            </w:pPr>
            <w:proofErr w:type="gramStart"/>
            <w:r>
              <w:rPr>
                <w:rFonts w:ascii="CenturySchoolbook-Italic" w:hAnsi="CenturySchoolbook-Italic" w:cs="CenturySchoolbook-Italic"/>
                <w:i/>
                <w:iCs/>
                <w:sz w:val="24"/>
                <w:szCs w:val="24"/>
              </w:rPr>
              <w:t>to</w:t>
            </w:r>
            <w:proofErr w:type="gramEnd"/>
            <w:r>
              <w:rPr>
                <w:rFonts w:ascii="CenturySchoolbook-Italic" w:hAnsi="CenturySchoolbook-Italic" w:cs="CenturySchoolbook-Italic"/>
                <w:i/>
                <w:iCs/>
                <w:sz w:val="24"/>
                <w:szCs w:val="24"/>
              </w:rPr>
              <w:t xml:space="preserve"> do or make.</w:t>
            </w:r>
          </w:p>
        </w:tc>
      </w:tr>
      <w:tr w:rsidR="007665F8" w:rsidRPr="00EE778F" w:rsidTr="001D3541">
        <w:tc>
          <w:tcPr>
            <w:tcW w:w="9576" w:type="dxa"/>
          </w:tcPr>
          <w:p w:rsidR="007665F8" w:rsidRPr="0065646C" w:rsidRDefault="007665F8" w:rsidP="001D3541">
            <w:pPr>
              <w:rPr>
                <w:sz w:val="26"/>
                <w:szCs w:val="26"/>
                <w:u w:val="single"/>
              </w:rPr>
            </w:pPr>
            <w:r w:rsidRPr="0065646C">
              <w:rPr>
                <w:b/>
                <w:sz w:val="26"/>
                <w:szCs w:val="26"/>
                <w:u w:val="single"/>
              </w:rPr>
              <w:t xml:space="preserve">Writing Time </w:t>
            </w:r>
          </w:p>
          <w:p w:rsidR="007665F8" w:rsidRDefault="007665F8" w:rsidP="001D3541">
            <w:pPr>
              <w:pStyle w:val="ListParagraph"/>
              <w:numPr>
                <w:ilvl w:val="0"/>
                <w:numId w:val="3"/>
              </w:numPr>
              <w:rPr>
                <w:sz w:val="26"/>
                <w:szCs w:val="26"/>
              </w:rPr>
            </w:pPr>
            <w:r>
              <w:rPr>
                <w:sz w:val="26"/>
                <w:szCs w:val="26"/>
              </w:rPr>
              <w:t>Pass out how-to template and “checklist” (conventions to remember)</w:t>
            </w:r>
            <w:r w:rsidR="00E81A0B">
              <w:rPr>
                <w:sz w:val="26"/>
                <w:szCs w:val="26"/>
              </w:rPr>
              <w:t xml:space="preserve">. </w:t>
            </w:r>
          </w:p>
          <w:p w:rsidR="007665F8" w:rsidRDefault="007665F8" w:rsidP="001D3541">
            <w:pPr>
              <w:rPr>
                <w:sz w:val="26"/>
                <w:szCs w:val="26"/>
              </w:rPr>
            </w:pPr>
            <w:r>
              <w:rPr>
                <w:sz w:val="26"/>
                <w:szCs w:val="26"/>
              </w:rPr>
              <w:t>Students will write a how-to piece about something they know about.</w:t>
            </w:r>
          </w:p>
          <w:p w:rsidR="007665F8" w:rsidRPr="00D95750" w:rsidRDefault="007665F8" w:rsidP="001D3541">
            <w:pPr>
              <w:autoSpaceDE w:val="0"/>
              <w:autoSpaceDN w:val="0"/>
              <w:adjustRightInd w:val="0"/>
              <w:rPr>
                <w:rFonts w:cs="CenturySchoolbook"/>
                <w:sz w:val="26"/>
                <w:szCs w:val="26"/>
              </w:rPr>
            </w:pPr>
            <w:r w:rsidRPr="00D95750">
              <w:rPr>
                <w:b/>
                <w:sz w:val="26"/>
                <w:szCs w:val="26"/>
              </w:rPr>
              <w:t>Conferring</w:t>
            </w:r>
            <w:r w:rsidRPr="00D95750">
              <w:rPr>
                <w:sz w:val="26"/>
                <w:szCs w:val="26"/>
              </w:rPr>
              <w:t xml:space="preserve">: </w:t>
            </w:r>
            <w:r w:rsidRPr="00D95750">
              <w:rPr>
                <w:rFonts w:cs="CenturySchoolbook"/>
                <w:sz w:val="26"/>
                <w:szCs w:val="26"/>
              </w:rPr>
              <w:t xml:space="preserve">Have students tell </w:t>
            </w:r>
            <w:r>
              <w:rPr>
                <w:rFonts w:cs="CenturySchoolbook"/>
                <w:sz w:val="26"/>
                <w:szCs w:val="26"/>
              </w:rPr>
              <w:t>me</w:t>
            </w:r>
            <w:r w:rsidRPr="00D95750">
              <w:rPr>
                <w:rFonts w:cs="CenturySchoolbook"/>
                <w:sz w:val="26"/>
                <w:szCs w:val="26"/>
              </w:rPr>
              <w:t xml:space="preserve"> about their writing. For emerg</w:t>
            </w:r>
            <w:r>
              <w:rPr>
                <w:rFonts w:cs="CenturySchoolbook"/>
                <w:sz w:val="26"/>
                <w:szCs w:val="26"/>
              </w:rPr>
              <w:t xml:space="preserve">ent writers, I will help them sequence </w:t>
            </w:r>
            <w:r w:rsidRPr="00D95750">
              <w:rPr>
                <w:rFonts w:cs="CenturySchoolbook"/>
                <w:sz w:val="26"/>
                <w:szCs w:val="26"/>
              </w:rPr>
              <w:t xml:space="preserve">their </w:t>
            </w:r>
            <w:r>
              <w:rPr>
                <w:rFonts w:cs="CenturySchoolbook"/>
                <w:sz w:val="26"/>
                <w:szCs w:val="26"/>
              </w:rPr>
              <w:t>writing and stretch words. I will a</w:t>
            </w:r>
            <w:r w:rsidRPr="00D95750">
              <w:rPr>
                <w:rFonts w:cs="CenturySchoolbook"/>
                <w:sz w:val="26"/>
                <w:szCs w:val="26"/>
              </w:rPr>
              <w:t>sk advanced writers</w:t>
            </w:r>
            <w:r>
              <w:rPr>
                <w:rFonts w:cs="CenturySchoolbook"/>
                <w:sz w:val="26"/>
                <w:szCs w:val="26"/>
              </w:rPr>
              <w:t xml:space="preserve"> to reread their writing making </w:t>
            </w:r>
            <w:r w:rsidRPr="00D95750">
              <w:rPr>
                <w:rFonts w:cs="CenturySchoolbook"/>
                <w:sz w:val="26"/>
                <w:szCs w:val="26"/>
              </w:rPr>
              <w:t>sure that it follows a logical sequence</w:t>
            </w:r>
            <w:r>
              <w:rPr>
                <w:rFonts w:cs="CenturySchoolbook"/>
                <w:sz w:val="26"/>
                <w:szCs w:val="26"/>
              </w:rPr>
              <w:t xml:space="preserve"> and has enough detail</w:t>
            </w:r>
            <w:r w:rsidRPr="00D95750">
              <w:rPr>
                <w:rFonts w:cs="CenturySchoolbook"/>
                <w:sz w:val="26"/>
                <w:szCs w:val="26"/>
              </w:rPr>
              <w:t>.</w:t>
            </w:r>
          </w:p>
        </w:tc>
      </w:tr>
      <w:tr w:rsidR="00E81A0B" w:rsidRPr="00EE778F" w:rsidTr="001D3541">
        <w:tc>
          <w:tcPr>
            <w:tcW w:w="9576" w:type="dxa"/>
          </w:tcPr>
          <w:p w:rsidR="00E81A0B" w:rsidRDefault="00E81A0B" w:rsidP="001D3541">
            <w:pPr>
              <w:rPr>
                <w:sz w:val="26"/>
                <w:szCs w:val="26"/>
              </w:rPr>
            </w:pPr>
            <w:r>
              <w:rPr>
                <w:b/>
                <w:sz w:val="26"/>
                <w:szCs w:val="26"/>
                <w:u w:val="single"/>
              </w:rPr>
              <w:t>Differentiation</w:t>
            </w:r>
          </w:p>
          <w:p w:rsidR="00E81A0B" w:rsidRPr="00E81A0B" w:rsidRDefault="00E81A0B" w:rsidP="00E81A0B">
            <w:pPr>
              <w:rPr>
                <w:sz w:val="26"/>
                <w:szCs w:val="26"/>
              </w:rPr>
            </w:pPr>
            <w:r>
              <w:rPr>
                <w:sz w:val="26"/>
                <w:szCs w:val="26"/>
              </w:rPr>
              <w:t>Give selected students how-to template with transitional words built in. Have lowest students work with sentence strips (</w:t>
            </w:r>
            <w:r w:rsidRPr="00E81A0B">
              <w:rPr>
                <w:i/>
                <w:sz w:val="26"/>
                <w:szCs w:val="26"/>
              </w:rPr>
              <w:t>How to Line Up</w:t>
            </w:r>
            <w:r>
              <w:rPr>
                <w:sz w:val="26"/>
                <w:szCs w:val="26"/>
              </w:rPr>
              <w:t>) at the round table. Give them the checklist as they finish.</w:t>
            </w:r>
          </w:p>
        </w:tc>
      </w:tr>
      <w:tr w:rsidR="007665F8" w:rsidRPr="00EE778F" w:rsidTr="001D3541">
        <w:tc>
          <w:tcPr>
            <w:tcW w:w="9576" w:type="dxa"/>
          </w:tcPr>
          <w:p w:rsidR="007665F8" w:rsidRDefault="007665F8" w:rsidP="001D3541">
            <w:pPr>
              <w:rPr>
                <w:b/>
                <w:sz w:val="26"/>
                <w:szCs w:val="26"/>
                <w:u w:val="single"/>
              </w:rPr>
            </w:pPr>
            <w:r>
              <w:rPr>
                <w:b/>
                <w:sz w:val="26"/>
                <w:szCs w:val="26"/>
                <w:u w:val="single"/>
              </w:rPr>
              <w:t>Closure</w:t>
            </w:r>
          </w:p>
          <w:p w:rsidR="007665F8" w:rsidRPr="00D95750" w:rsidRDefault="007665F8" w:rsidP="001D3541">
            <w:pPr>
              <w:rPr>
                <w:sz w:val="26"/>
                <w:szCs w:val="26"/>
              </w:rPr>
            </w:pPr>
            <w:r>
              <w:rPr>
                <w:sz w:val="26"/>
                <w:szCs w:val="26"/>
              </w:rPr>
              <w:t>Choose 2-3 examples to show the class. Have students share their work.</w:t>
            </w:r>
          </w:p>
        </w:tc>
      </w:tr>
      <w:tr w:rsidR="007665F8" w:rsidRPr="00EE778F" w:rsidTr="001D3541">
        <w:tc>
          <w:tcPr>
            <w:tcW w:w="9576" w:type="dxa"/>
          </w:tcPr>
          <w:p w:rsidR="007665F8" w:rsidRPr="00C82D71" w:rsidRDefault="007665F8" w:rsidP="00E81A0B">
            <w:r>
              <w:rPr>
                <w:b/>
                <w:sz w:val="26"/>
                <w:szCs w:val="26"/>
                <w:u w:val="single"/>
              </w:rPr>
              <w:t>Reflection:</w:t>
            </w:r>
            <w:r>
              <w:rPr>
                <w:sz w:val="26"/>
                <w:szCs w:val="26"/>
              </w:rPr>
              <w:t xml:space="preserve"> </w:t>
            </w:r>
            <w:r w:rsidR="00E81A0B">
              <w:t xml:space="preserve">My lowest writers got way more out of this lesson! As they manipulated the sentences/printed, it cut down on wait time as well as students writing and needing to erase due to misunderstanding. We had an awesome writing workshop! </w:t>
            </w:r>
          </w:p>
        </w:tc>
      </w:tr>
    </w:tbl>
    <w:p w:rsidR="007665F8" w:rsidRPr="009E34AA" w:rsidRDefault="007665F8">
      <w:pPr>
        <w:rPr>
          <w:sz w:val="18"/>
          <w:szCs w:val="18"/>
        </w:rPr>
      </w:pPr>
      <w:r w:rsidRPr="00F105E1">
        <w:rPr>
          <w:sz w:val="18"/>
          <w:szCs w:val="18"/>
        </w:rPr>
        <w:t>Revised from Portland Public Schools Writing Units</w:t>
      </w:r>
      <w:bookmarkStart w:id="0" w:name="_GoBack"/>
      <w:bookmarkEnd w:id="0"/>
    </w:p>
    <w:sectPr w:rsidR="007665F8" w:rsidRPr="009E34AA" w:rsidSect="0063691D">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10B" w:rsidRDefault="0017310B" w:rsidP="00C82D71">
      <w:pPr>
        <w:spacing w:after="0" w:line="240" w:lineRule="auto"/>
      </w:pPr>
      <w:r>
        <w:separator/>
      </w:r>
    </w:p>
  </w:endnote>
  <w:endnote w:type="continuationSeparator" w:id="0">
    <w:p w:rsidR="0017310B" w:rsidRDefault="0017310B" w:rsidP="00C82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Schoolbook-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enturySchoolbook-BoldItalic">
    <w:panose1 w:val="00000000000000000000"/>
    <w:charset w:val="00"/>
    <w:family w:val="swiss"/>
    <w:notTrueType/>
    <w:pitch w:val="default"/>
    <w:sig w:usb0="00000003" w:usb1="00000000" w:usb2="00000000" w:usb3="00000000" w:csb0="00000001" w:csb1="00000000"/>
  </w:font>
  <w:font w:name="CenturySchoolbook">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10B" w:rsidRDefault="0017310B" w:rsidP="00C82D71">
      <w:pPr>
        <w:spacing w:after="0" w:line="240" w:lineRule="auto"/>
      </w:pPr>
      <w:r>
        <w:separator/>
      </w:r>
    </w:p>
  </w:footnote>
  <w:footnote w:type="continuationSeparator" w:id="0">
    <w:p w:rsidR="0017310B" w:rsidRDefault="0017310B" w:rsidP="00C82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090" w:rsidRDefault="0017310B">
    <w:pPr>
      <w:pStyle w:val="Header"/>
    </w:pPr>
    <w:r>
      <w:tab/>
    </w:r>
    <w:r>
      <w:tab/>
      <w:t>Writer’s Workshop</w:t>
    </w:r>
    <w:r>
      <w:tab/>
    </w:r>
    <w:r>
      <w:tab/>
    </w:r>
  </w:p>
  <w:p w:rsidR="00037090" w:rsidRDefault="0017310B">
    <w:pPr>
      <w:pStyle w:val="Header"/>
    </w:pPr>
    <w:r>
      <w:tab/>
    </w:r>
    <w:r>
      <w:tab/>
      <w:t>Brianne Adrian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A27AF"/>
    <w:multiLevelType w:val="hybridMultilevel"/>
    <w:tmpl w:val="40EC0CDA"/>
    <w:lvl w:ilvl="0" w:tplc="29169A08">
      <w:numFmt w:val="bullet"/>
      <w:lvlText w:val="-"/>
      <w:lvlJc w:val="left"/>
      <w:pPr>
        <w:ind w:left="720" w:hanging="360"/>
      </w:pPr>
      <w:rPr>
        <w:rFonts w:ascii="CenturySchoolbook-Italic" w:eastAsiaTheme="minorHAnsi" w:hAnsi="CenturySchoolbook-Italic" w:cs="CenturySchoolbook-Italic"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9057C1"/>
    <w:multiLevelType w:val="hybridMultilevel"/>
    <w:tmpl w:val="A4A0FB40"/>
    <w:lvl w:ilvl="0" w:tplc="29169A08">
      <w:numFmt w:val="bullet"/>
      <w:lvlText w:val="-"/>
      <w:lvlJc w:val="left"/>
      <w:pPr>
        <w:ind w:left="720" w:hanging="360"/>
      </w:pPr>
      <w:rPr>
        <w:rFonts w:ascii="CenturySchoolbook-Italic" w:eastAsiaTheme="minorHAnsi" w:hAnsi="CenturySchoolbook-Italic" w:cs="CenturySchoolbook-Italic"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1A4284"/>
    <w:multiLevelType w:val="hybridMultilevel"/>
    <w:tmpl w:val="DF5E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855B07"/>
    <w:multiLevelType w:val="hybridMultilevel"/>
    <w:tmpl w:val="BB2A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5D"/>
    <w:rsid w:val="000027B4"/>
    <w:rsid w:val="000F62B1"/>
    <w:rsid w:val="0017310B"/>
    <w:rsid w:val="002214D8"/>
    <w:rsid w:val="003E6C4B"/>
    <w:rsid w:val="004D50B0"/>
    <w:rsid w:val="00514081"/>
    <w:rsid w:val="0063691D"/>
    <w:rsid w:val="006F685D"/>
    <w:rsid w:val="007665F8"/>
    <w:rsid w:val="009E34AA"/>
    <w:rsid w:val="00C82D71"/>
    <w:rsid w:val="00E81A0B"/>
    <w:rsid w:val="00F105E1"/>
    <w:rsid w:val="00FB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85D"/>
  </w:style>
  <w:style w:type="table" w:styleId="TableGrid">
    <w:name w:val="Table Grid"/>
    <w:basedOn w:val="TableNormal"/>
    <w:uiPriority w:val="59"/>
    <w:rsid w:val="006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685D"/>
    <w:pPr>
      <w:ind w:left="720"/>
      <w:contextualSpacing/>
    </w:pPr>
  </w:style>
  <w:style w:type="paragraph" w:styleId="NoSpacing">
    <w:name w:val="No Spacing"/>
    <w:link w:val="NoSpacingChar"/>
    <w:uiPriority w:val="1"/>
    <w:qFormat/>
    <w:rsid w:val="0063691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3691D"/>
    <w:rPr>
      <w:rFonts w:eastAsiaTheme="minorEastAsia"/>
      <w:lang w:eastAsia="ja-JP"/>
    </w:rPr>
  </w:style>
  <w:style w:type="paragraph" w:styleId="BalloonText">
    <w:name w:val="Balloon Text"/>
    <w:basedOn w:val="Normal"/>
    <w:link w:val="BalloonTextChar"/>
    <w:uiPriority w:val="99"/>
    <w:semiHidden/>
    <w:unhideWhenUsed/>
    <w:rsid w:val="00636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91D"/>
    <w:rPr>
      <w:rFonts w:ascii="Tahoma" w:hAnsi="Tahoma" w:cs="Tahoma"/>
      <w:sz w:val="16"/>
      <w:szCs w:val="16"/>
    </w:rPr>
  </w:style>
  <w:style w:type="paragraph" w:styleId="Footer">
    <w:name w:val="footer"/>
    <w:basedOn w:val="Normal"/>
    <w:link w:val="FooterChar"/>
    <w:uiPriority w:val="99"/>
    <w:unhideWhenUsed/>
    <w:rsid w:val="00C82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D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85D"/>
  </w:style>
  <w:style w:type="table" w:styleId="TableGrid">
    <w:name w:val="Table Grid"/>
    <w:basedOn w:val="TableNormal"/>
    <w:uiPriority w:val="59"/>
    <w:rsid w:val="006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685D"/>
    <w:pPr>
      <w:ind w:left="720"/>
      <w:contextualSpacing/>
    </w:pPr>
  </w:style>
  <w:style w:type="paragraph" w:styleId="NoSpacing">
    <w:name w:val="No Spacing"/>
    <w:link w:val="NoSpacingChar"/>
    <w:uiPriority w:val="1"/>
    <w:qFormat/>
    <w:rsid w:val="0063691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3691D"/>
    <w:rPr>
      <w:rFonts w:eastAsiaTheme="minorEastAsia"/>
      <w:lang w:eastAsia="ja-JP"/>
    </w:rPr>
  </w:style>
  <w:style w:type="paragraph" w:styleId="BalloonText">
    <w:name w:val="Balloon Text"/>
    <w:basedOn w:val="Normal"/>
    <w:link w:val="BalloonTextChar"/>
    <w:uiPriority w:val="99"/>
    <w:semiHidden/>
    <w:unhideWhenUsed/>
    <w:rsid w:val="00636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91D"/>
    <w:rPr>
      <w:rFonts w:ascii="Tahoma" w:hAnsi="Tahoma" w:cs="Tahoma"/>
      <w:sz w:val="16"/>
      <w:szCs w:val="16"/>
    </w:rPr>
  </w:style>
  <w:style w:type="paragraph" w:styleId="Footer">
    <w:name w:val="footer"/>
    <w:basedOn w:val="Normal"/>
    <w:link w:val="FooterChar"/>
    <w:uiPriority w:val="99"/>
    <w:unhideWhenUsed/>
    <w:rsid w:val="00C82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C725E6B6EF4F54B323B9E16097B002"/>
        <w:category>
          <w:name w:val="General"/>
          <w:gallery w:val="placeholder"/>
        </w:category>
        <w:types>
          <w:type w:val="bbPlcHdr"/>
        </w:types>
        <w:behaviors>
          <w:behavior w:val="content"/>
        </w:behaviors>
        <w:guid w:val="{B2A311FF-1046-4360-A650-40A5C3A796EB}"/>
      </w:docPartPr>
      <w:docPartBody>
        <w:p w:rsidR="00000000" w:rsidRDefault="00B1376E" w:rsidP="00B1376E">
          <w:pPr>
            <w:pStyle w:val="1AC725E6B6EF4F54B323B9E16097B002"/>
          </w:pPr>
          <w:r>
            <w:rPr>
              <w:rFonts w:asciiTheme="majorHAnsi" w:eastAsiaTheme="majorEastAsia" w:hAnsiTheme="majorHAnsi" w:cstheme="majorBidi"/>
              <w:sz w:val="40"/>
              <w:szCs w:val="40"/>
            </w:rPr>
            <w:t>[Type the document title]</w:t>
          </w:r>
        </w:p>
      </w:docPartBody>
    </w:docPart>
    <w:docPart>
      <w:docPartPr>
        <w:name w:val="1380D2D90C394640AAF0DA85F2B37963"/>
        <w:category>
          <w:name w:val="General"/>
          <w:gallery w:val="placeholder"/>
        </w:category>
        <w:types>
          <w:type w:val="bbPlcHdr"/>
        </w:types>
        <w:behaviors>
          <w:behavior w:val="content"/>
        </w:behaviors>
        <w:guid w:val="{95BCA449-DAC2-4CAF-9FB2-7136822B6594}"/>
      </w:docPartPr>
      <w:docPartBody>
        <w:p w:rsidR="00000000" w:rsidRDefault="00B1376E" w:rsidP="00B1376E">
          <w:pPr>
            <w:pStyle w:val="1380D2D90C394640AAF0DA85F2B37963"/>
          </w:pPr>
          <w:r>
            <w:rPr>
              <w:rFonts w:asciiTheme="majorHAnsi" w:eastAsiaTheme="majorEastAsia" w:hAnsiTheme="majorHAnsi" w:cstheme="majorBidi"/>
              <w:sz w:val="32"/>
              <w:szCs w:val="32"/>
            </w:rPr>
            <w:t>[Type the document subtitle]</w:t>
          </w:r>
        </w:p>
      </w:docPartBody>
    </w:docPart>
    <w:docPart>
      <w:docPartPr>
        <w:name w:val="9023FDF22FF04D83BD907321F9174F95"/>
        <w:category>
          <w:name w:val="General"/>
          <w:gallery w:val="placeholder"/>
        </w:category>
        <w:types>
          <w:type w:val="bbPlcHdr"/>
        </w:types>
        <w:behaviors>
          <w:behavior w:val="content"/>
        </w:behaviors>
        <w:guid w:val="{A0129CE0-17C3-4C8A-B6EF-D83A84DD798A}"/>
      </w:docPartPr>
      <w:docPartBody>
        <w:p w:rsidR="00000000" w:rsidRDefault="00B1376E" w:rsidP="00B1376E">
          <w:pPr>
            <w:pStyle w:val="9023FDF22FF04D83BD907321F9174F95"/>
          </w:pPr>
          <w:r>
            <w:rPr>
              <w:rFonts w:asciiTheme="majorHAnsi" w:eastAsiaTheme="majorEastAsia" w:hAnsiTheme="majorHAnsi" w:cstheme="majorBidi"/>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Schoolbook-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enturySchoolbook-BoldItalic">
    <w:panose1 w:val="00000000000000000000"/>
    <w:charset w:val="00"/>
    <w:family w:val="swiss"/>
    <w:notTrueType/>
    <w:pitch w:val="default"/>
    <w:sig w:usb0="00000003" w:usb1="00000000" w:usb2="00000000" w:usb3="00000000" w:csb0="00000001" w:csb1="00000000"/>
  </w:font>
  <w:font w:name="CenturySchoolbook">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6E"/>
    <w:rsid w:val="00B1376E"/>
    <w:rsid w:val="00E7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C725E6B6EF4F54B323B9E16097B002">
    <w:name w:val="1AC725E6B6EF4F54B323B9E16097B002"/>
    <w:rsid w:val="00B1376E"/>
  </w:style>
  <w:style w:type="paragraph" w:customStyle="1" w:styleId="1380D2D90C394640AAF0DA85F2B37963">
    <w:name w:val="1380D2D90C394640AAF0DA85F2B37963"/>
    <w:rsid w:val="00B1376E"/>
  </w:style>
  <w:style w:type="paragraph" w:customStyle="1" w:styleId="9023FDF22FF04D83BD907321F9174F95">
    <w:name w:val="9023FDF22FF04D83BD907321F9174F95"/>
    <w:rsid w:val="00B1376E"/>
  </w:style>
  <w:style w:type="paragraph" w:customStyle="1" w:styleId="90C86A06AD824925A05169F668349502">
    <w:name w:val="90C86A06AD824925A05169F668349502"/>
    <w:rsid w:val="00B137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C725E6B6EF4F54B323B9E16097B002">
    <w:name w:val="1AC725E6B6EF4F54B323B9E16097B002"/>
    <w:rsid w:val="00B1376E"/>
  </w:style>
  <w:style w:type="paragraph" w:customStyle="1" w:styleId="1380D2D90C394640AAF0DA85F2B37963">
    <w:name w:val="1380D2D90C394640AAF0DA85F2B37963"/>
    <w:rsid w:val="00B1376E"/>
  </w:style>
  <w:style w:type="paragraph" w:customStyle="1" w:styleId="9023FDF22FF04D83BD907321F9174F95">
    <w:name w:val="9023FDF22FF04D83BD907321F9174F95"/>
    <w:rsid w:val="00B1376E"/>
  </w:style>
  <w:style w:type="paragraph" w:customStyle="1" w:styleId="90C86A06AD824925A05169F668349502">
    <w:name w:val="90C86A06AD824925A05169F668349502"/>
    <w:rsid w:val="00B137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2015-02-25T00:00:00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Writers Workshop</dc:title>
  <dc:subject>Observation (Kathy Pardell)</dc:subject>
  <dc:creator>Brianne Adrian</dc:creator>
  <cp:lastModifiedBy>Owner</cp:lastModifiedBy>
  <cp:revision>10</cp:revision>
  <dcterms:created xsi:type="dcterms:W3CDTF">2015-02-27T20:49:00Z</dcterms:created>
  <dcterms:modified xsi:type="dcterms:W3CDTF">2015-02-27T21:38:00Z</dcterms:modified>
</cp:coreProperties>
</file>