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2E01" w:rsidRPr="00EE778F" w:rsidTr="00547CD9">
        <w:tc>
          <w:tcPr>
            <w:tcW w:w="9576" w:type="dxa"/>
          </w:tcPr>
          <w:p w:rsidR="00042E01" w:rsidRDefault="00042E01" w:rsidP="00547CD9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Narrative Writing – Look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Look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Look</w:t>
            </w:r>
            <w:proofErr w:type="spellEnd"/>
            <w:r w:rsidR="00894516">
              <w:rPr>
                <w:rFonts w:ascii="Comic Sans MS" w:hAnsi="Comic Sans MS"/>
                <w:sz w:val="26"/>
                <w:szCs w:val="26"/>
              </w:rPr>
              <w:t xml:space="preserve"> (Kathy Jessup</w:t>
            </w:r>
            <w:bookmarkStart w:id="0" w:name="_GoBack"/>
            <w:bookmarkEnd w:id="0"/>
            <w:r w:rsidR="00894516">
              <w:rPr>
                <w:rFonts w:ascii="Comic Sans MS" w:hAnsi="Comic Sans MS"/>
                <w:sz w:val="26"/>
                <w:szCs w:val="26"/>
              </w:rPr>
              <w:t>)</w:t>
            </w:r>
          </w:p>
          <w:p w:rsidR="00042E01" w:rsidRPr="001D71EC" w:rsidRDefault="00042E01" w:rsidP="00042E01">
            <w:pPr>
              <w:rPr>
                <w:rFonts w:ascii="Comic Sans MS" w:hAnsi="Comic Sans MS"/>
                <w:sz w:val="26"/>
                <w:szCs w:val="26"/>
              </w:rPr>
            </w:pPr>
            <w:r w:rsidRPr="001D71EC">
              <w:rPr>
                <w:rFonts w:ascii="Comic Sans MS" w:hAnsi="Comic Sans MS"/>
                <w:sz w:val="26"/>
                <w:szCs w:val="26"/>
              </w:rPr>
              <w:t xml:space="preserve">Lesson 1: </w:t>
            </w:r>
            <w:r>
              <w:rPr>
                <w:rFonts w:ascii="Comic Sans MS" w:hAnsi="Comic Sans MS"/>
                <w:sz w:val="26"/>
                <w:szCs w:val="26"/>
              </w:rPr>
              <w:t>Olaf’s lost hat</w:t>
            </w:r>
          </w:p>
        </w:tc>
      </w:tr>
      <w:tr w:rsidR="00042E01" w:rsidRPr="00EE778F" w:rsidTr="00547CD9">
        <w:tc>
          <w:tcPr>
            <w:tcW w:w="9576" w:type="dxa"/>
          </w:tcPr>
          <w:p w:rsidR="00042E01" w:rsidRPr="00042E01" w:rsidRDefault="00042E01" w:rsidP="00042E01">
            <w:pPr>
              <w:rPr>
                <w:bCs/>
                <w:iCs/>
                <w:sz w:val="24"/>
                <w:szCs w:val="24"/>
                <w:lang w:val="en-CA"/>
              </w:rPr>
            </w:pPr>
            <w:r w:rsidRPr="00EE778F">
              <w:rPr>
                <w:sz w:val="26"/>
                <w:szCs w:val="26"/>
              </w:rPr>
              <w:t>Outcomes:</w:t>
            </w:r>
            <w:r>
              <w:rPr>
                <w:sz w:val="26"/>
                <w:szCs w:val="26"/>
              </w:rPr>
              <w:t xml:space="preserve"> </w:t>
            </w:r>
            <w:r w:rsidRPr="00042E01">
              <w:rPr>
                <w:b/>
                <w:sz w:val="24"/>
                <w:szCs w:val="24"/>
                <w:lang w:val="en-CA"/>
              </w:rPr>
              <w:t>Specific Outcomes 2.3:</w:t>
            </w:r>
            <w:r w:rsidRPr="00042E01">
              <w:rPr>
                <w:sz w:val="24"/>
                <w:szCs w:val="24"/>
                <w:lang w:val="en-CA"/>
              </w:rPr>
              <w:t xml:space="preserve"> </w:t>
            </w:r>
            <w:r w:rsidRPr="00042E01">
              <w:rPr>
                <w:bCs/>
                <w:iCs/>
                <w:sz w:val="24"/>
                <w:szCs w:val="24"/>
                <w:lang w:val="en-CA"/>
              </w:rPr>
              <w:t>Understand Forms, Elements and Techniques</w:t>
            </w:r>
          </w:p>
          <w:p w:rsidR="00042E01" w:rsidRPr="00042E01" w:rsidRDefault="00042E01" w:rsidP="00042E01">
            <w:pPr>
              <w:rPr>
                <w:sz w:val="24"/>
                <w:szCs w:val="24"/>
                <w:lang w:val="en-CA"/>
              </w:rPr>
            </w:pPr>
            <w:r w:rsidRPr="00042E01">
              <w:rPr>
                <w:sz w:val="24"/>
                <w:szCs w:val="24"/>
                <w:lang w:val="en-CA"/>
              </w:rPr>
              <w:t>Know that stories have beginnings, middles</w:t>
            </w:r>
            <w:r w:rsidR="00DE4521">
              <w:rPr>
                <w:sz w:val="24"/>
                <w:szCs w:val="24"/>
                <w:lang w:val="en-CA"/>
              </w:rPr>
              <w:t>,</w:t>
            </w:r>
            <w:r w:rsidRPr="00042E01">
              <w:rPr>
                <w:sz w:val="24"/>
                <w:szCs w:val="24"/>
                <w:lang w:val="en-CA"/>
              </w:rPr>
              <w:t xml:space="preserve"> and ends (T1-T3)</w:t>
            </w:r>
          </w:p>
          <w:p w:rsidR="00042E01" w:rsidRPr="00042E01" w:rsidRDefault="00042E01" w:rsidP="00042E01">
            <w:pPr>
              <w:rPr>
                <w:sz w:val="24"/>
                <w:szCs w:val="24"/>
                <w:lang w:val="en-CA"/>
              </w:rPr>
            </w:pPr>
            <w:r w:rsidRPr="00042E01">
              <w:rPr>
                <w:sz w:val="24"/>
                <w:szCs w:val="24"/>
                <w:lang w:val="en-CA"/>
              </w:rPr>
              <w:t xml:space="preserve">Tell what characters do or what happens to them in a variety of oral, print and other media texts (T1-T3) </w:t>
            </w:r>
          </w:p>
          <w:p w:rsidR="00042E01" w:rsidRDefault="00042E01" w:rsidP="00042E01">
            <w:pPr>
              <w:rPr>
                <w:bCs/>
                <w:i/>
                <w:iCs/>
                <w:sz w:val="24"/>
                <w:szCs w:val="24"/>
                <w:lang w:val="en-CA"/>
              </w:rPr>
            </w:pPr>
            <w:r w:rsidRPr="00042E01">
              <w:rPr>
                <w:b/>
                <w:i/>
                <w:sz w:val="24"/>
                <w:szCs w:val="24"/>
                <w:lang w:val="en-CA"/>
              </w:rPr>
              <w:t>Specific Outcomes 2.4:</w:t>
            </w:r>
            <w:r w:rsidRPr="00042E01">
              <w:rPr>
                <w:i/>
                <w:sz w:val="24"/>
                <w:szCs w:val="24"/>
                <w:lang w:val="en-CA"/>
              </w:rPr>
              <w:t xml:space="preserve"> </w:t>
            </w:r>
            <w:r w:rsidRPr="00042E01">
              <w:rPr>
                <w:bCs/>
                <w:i/>
                <w:iCs/>
                <w:sz w:val="24"/>
                <w:szCs w:val="24"/>
                <w:lang w:val="en-CA"/>
              </w:rPr>
              <w:t>Create Original Text (brief narratives)</w:t>
            </w:r>
          </w:p>
          <w:p w:rsidR="00042E01" w:rsidRPr="00FF618B" w:rsidRDefault="00042E01" w:rsidP="00042E01">
            <w:pPr>
              <w:rPr>
                <w:bCs/>
                <w:i/>
                <w:sz w:val="24"/>
                <w:szCs w:val="24"/>
                <w:lang w:val="en-CA"/>
              </w:rPr>
            </w:pPr>
            <w:r w:rsidRPr="00042E01">
              <w:rPr>
                <w:b/>
                <w:bCs/>
                <w:i/>
                <w:sz w:val="24"/>
                <w:szCs w:val="24"/>
                <w:lang w:val="en-CA"/>
              </w:rPr>
              <w:t>Specific Outcomes 4.2</w:t>
            </w:r>
            <w:r w:rsidRPr="00FF618B">
              <w:rPr>
                <w:bCs/>
                <w:i/>
                <w:sz w:val="24"/>
                <w:szCs w:val="24"/>
                <w:lang w:val="en-CA"/>
              </w:rPr>
              <w:t xml:space="preserve"> Attend to Conventions</w:t>
            </w:r>
          </w:p>
        </w:tc>
      </w:tr>
      <w:tr w:rsidR="00042E01" w:rsidRPr="00EE778F" w:rsidTr="00547CD9">
        <w:tc>
          <w:tcPr>
            <w:tcW w:w="9576" w:type="dxa"/>
          </w:tcPr>
          <w:p w:rsidR="00042E01" w:rsidRDefault="00042E01" w:rsidP="00547CD9">
            <w:pPr>
              <w:rPr>
                <w:sz w:val="26"/>
                <w:szCs w:val="26"/>
              </w:rPr>
            </w:pPr>
            <w:r w:rsidRPr="00EE778F">
              <w:rPr>
                <w:sz w:val="26"/>
                <w:szCs w:val="26"/>
              </w:rPr>
              <w:t xml:space="preserve">Materials: </w:t>
            </w:r>
          </w:p>
          <w:p w:rsidR="00042E01" w:rsidRPr="00EE778F" w:rsidRDefault="00042E01" w:rsidP="00547CD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8-part story template</w:t>
            </w:r>
            <w:r w:rsidR="00894516">
              <w:rPr>
                <w:sz w:val="26"/>
                <w:szCs w:val="26"/>
              </w:rPr>
              <w:t xml:space="preserve"> </w:t>
            </w:r>
          </w:p>
        </w:tc>
      </w:tr>
      <w:tr w:rsidR="00042E01" w:rsidRPr="00EE778F" w:rsidTr="00547CD9">
        <w:tc>
          <w:tcPr>
            <w:tcW w:w="9576" w:type="dxa"/>
          </w:tcPr>
          <w:p w:rsidR="00042E01" w:rsidRPr="00965955" w:rsidRDefault="00042E01" w:rsidP="00547CD9">
            <w:pPr>
              <w:rPr>
                <w:b/>
                <w:sz w:val="30"/>
                <w:szCs w:val="30"/>
                <w:u w:val="single"/>
              </w:rPr>
            </w:pPr>
            <w:r w:rsidRPr="00965955">
              <w:rPr>
                <w:b/>
                <w:sz w:val="30"/>
                <w:szCs w:val="30"/>
                <w:u w:val="single"/>
              </w:rPr>
              <w:t>Focus Lesson</w:t>
            </w:r>
          </w:p>
          <w:p w:rsidR="00042E01" w:rsidRPr="00713634" w:rsidRDefault="00042E01" w:rsidP="00042E01">
            <w:pPr>
              <w:autoSpaceDE w:val="0"/>
              <w:autoSpaceDN w:val="0"/>
              <w:adjustRightInd w:val="0"/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</w:pPr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Writers, today we are starting </w:t>
            </w:r>
            <w:r w:rsidR="00CF0B19"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a new type of writing - </w:t>
            </w:r>
            <w:proofErr w:type="spellStart"/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storywriting</w:t>
            </w:r>
            <w:proofErr w:type="spellEnd"/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. We will write </w:t>
            </w:r>
            <w:r w:rsidR="00CF0B19"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our first story together. N</w:t>
            </w:r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ext week you will </w:t>
            </w:r>
            <w:r w:rsidR="00CF0B19"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start creating your own stories! </w:t>
            </w:r>
            <w:r w:rsidR="00965955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We know that stories have a beginning, </w:t>
            </w:r>
            <w:proofErr w:type="gramStart"/>
            <w:r w:rsidR="00965955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a middle</w:t>
            </w:r>
            <w:proofErr w:type="gramEnd"/>
            <w:r w:rsidR="00965955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, and an end. We also know there is usually a problem in a story that makes it interesting! </w:t>
            </w:r>
            <w:r w:rsidR="00CF0B19"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Today we are writing a</w:t>
            </w:r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bout a snowman who lost something. Who here has ever lost something? What did you do? (</w:t>
            </w:r>
            <w:proofErr w:type="gramStart"/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l</w:t>
            </w:r>
            <w:r w:rsidR="00CF0B19"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>ook</w:t>
            </w:r>
            <w:proofErr w:type="gramEnd"/>
            <w:r w:rsidR="00CF0B19"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 in the last place you were, </w:t>
            </w:r>
            <w:r w:rsidRPr="00713634">
              <w:rPr>
                <w:rFonts w:ascii="CenturySchoolbook-Italic" w:hAnsi="CenturySchoolbook-Italic" w:cs="CenturySchoolbook-Italic"/>
                <w:i/>
                <w:iCs/>
                <w:sz w:val="28"/>
                <w:szCs w:val="28"/>
              </w:rPr>
              <w:t xml:space="preserve">etc.) Let’s start writing! </w:t>
            </w:r>
          </w:p>
          <w:p w:rsidR="00042E01" w:rsidRPr="00965955" w:rsidRDefault="00042E01" w:rsidP="00547CD9">
            <w:pPr>
              <w:autoSpaceDE w:val="0"/>
              <w:autoSpaceDN w:val="0"/>
              <w:adjustRightInd w:val="0"/>
              <w:rPr>
                <w:rFonts w:cs="CenturySchoolbook-Italic"/>
                <w:i/>
                <w:iCs/>
                <w:sz w:val="28"/>
                <w:szCs w:val="28"/>
              </w:rPr>
            </w:pPr>
            <w:r w:rsidRPr="00965955">
              <w:rPr>
                <w:rFonts w:cs="CenturySchoolbook-Italic"/>
                <w:b/>
                <w:iCs/>
                <w:sz w:val="28"/>
                <w:szCs w:val="28"/>
              </w:rPr>
              <w:t>Model:</w:t>
            </w:r>
            <w:r w:rsidRPr="00965955">
              <w:rPr>
                <w:rFonts w:cs="CenturySchoolbook-Italic"/>
                <w:i/>
                <w:iCs/>
                <w:sz w:val="28"/>
                <w:szCs w:val="28"/>
              </w:rPr>
              <w:t xml:space="preserve"> </w:t>
            </w:r>
          </w:p>
          <w:p w:rsidR="00042E01" w:rsidRPr="00713634" w:rsidRDefault="00042E01" w:rsidP="00547CD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Using</w:t>
            </w:r>
            <w:r w:rsidR="00D977AF" w:rsidRPr="00713634">
              <w:rPr>
                <w:rFonts w:cs="CenturySchoolbook-Italic"/>
                <w:iCs/>
                <w:sz w:val="28"/>
                <w:szCs w:val="28"/>
              </w:rPr>
              <w:t xml:space="preserve"> Look </w:t>
            </w:r>
            <w:proofErr w:type="spellStart"/>
            <w:r w:rsidR="00D977AF" w:rsidRPr="00713634">
              <w:rPr>
                <w:rFonts w:cs="CenturySchoolbook-Italic"/>
                <w:iCs/>
                <w:sz w:val="28"/>
                <w:szCs w:val="28"/>
              </w:rPr>
              <w:t>Look</w:t>
            </w:r>
            <w:proofErr w:type="spellEnd"/>
            <w:r w:rsidR="00D977AF" w:rsidRPr="00713634">
              <w:rPr>
                <w:rFonts w:cs="CenturySchoolbook-Italic"/>
                <w:iCs/>
                <w:sz w:val="28"/>
                <w:szCs w:val="28"/>
              </w:rPr>
              <w:t xml:space="preserve"> </w:t>
            </w:r>
            <w:proofErr w:type="spellStart"/>
            <w:r w:rsidR="00D977AF" w:rsidRPr="00713634">
              <w:rPr>
                <w:rFonts w:cs="CenturySchoolbook-Italic"/>
                <w:iCs/>
                <w:sz w:val="28"/>
                <w:szCs w:val="28"/>
              </w:rPr>
              <w:t>Look</w:t>
            </w:r>
            <w:proofErr w:type="spellEnd"/>
            <w:r w:rsidR="00D977AF" w:rsidRPr="00713634">
              <w:rPr>
                <w:rFonts w:cs="CenturySchoolbook-Italic"/>
                <w:iCs/>
                <w:sz w:val="28"/>
                <w:szCs w:val="28"/>
              </w:rPr>
              <w:t xml:space="preserve"> Smartboard Template, tell stude</w:t>
            </w:r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>nts our story will have 8 parts. Go through each part, creating the story as a class.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Who is it?</w:t>
            </w:r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 xml:space="preserve"> (</w:t>
            </w:r>
            <w:proofErr w:type="gramStart"/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>i.e</w:t>
            </w:r>
            <w:proofErr w:type="gramEnd"/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>. This is Olaf. He likes warm hugs.)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What is missing? How does he feel?</w:t>
            </w:r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 xml:space="preserve"> (</w:t>
            </w:r>
            <w:proofErr w:type="gramStart"/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>i.e</w:t>
            </w:r>
            <w:proofErr w:type="gramEnd"/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>. One day he lost his ___. He felt worried!)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Where did he look?</w:t>
            </w:r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 xml:space="preserve"> 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Look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Look</w:t>
            </w:r>
          </w:p>
          <w:p w:rsidR="00D977AF" w:rsidRPr="00713634" w:rsidRDefault="00894516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*</w:t>
            </w:r>
            <w:r w:rsidR="00D977AF" w:rsidRPr="00713634">
              <w:rPr>
                <w:rFonts w:cs="CenturySchoolbook-Italic"/>
                <w:iCs/>
                <w:sz w:val="28"/>
                <w:szCs w:val="28"/>
              </w:rPr>
              <w:t>HE FINDS IT!! Where did he find it? How does he feel now?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What happens next? (</w:t>
            </w:r>
            <w:proofErr w:type="gramStart"/>
            <w:r w:rsidRPr="00713634">
              <w:rPr>
                <w:rFonts w:cs="CenturySchoolbook-Italic"/>
                <w:iCs/>
                <w:sz w:val="28"/>
                <w:szCs w:val="28"/>
              </w:rPr>
              <w:t>i.e</w:t>
            </w:r>
            <w:proofErr w:type="gramEnd"/>
            <w:r w:rsidRPr="00713634">
              <w:rPr>
                <w:rFonts w:cs="CenturySchoolbook-Italic"/>
                <w:iCs/>
                <w:sz w:val="28"/>
                <w:szCs w:val="28"/>
              </w:rPr>
              <w:t>. He gets the hat from under the tree.)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What is your ending? (</w:t>
            </w:r>
            <w:r w:rsidR="00CF0B19" w:rsidRPr="00713634">
              <w:rPr>
                <w:rFonts w:cs="CenturySchoolbook-Italic"/>
                <w:iCs/>
                <w:sz w:val="28"/>
                <w:szCs w:val="28"/>
              </w:rPr>
              <w:t xml:space="preserve">i.e. </w:t>
            </w:r>
            <w:r w:rsidRPr="00713634">
              <w:rPr>
                <w:rFonts w:cs="CenturySchoolbook-Italic"/>
                <w:iCs/>
                <w:sz w:val="28"/>
                <w:szCs w:val="28"/>
              </w:rPr>
              <w:t>He goes to play)</w:t>
            </w:r>
          </w:p>
          <w:p w:rsidR="00D977AF" w:rsidRPr="00713634" w:rsidRDefault="00D977AF" w:rsidP="00D977AF">
            <w:p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Reinforce:</w:t>
            </w:r>
          </w:p>
          <w:p w:rsidR="00D977AF" w:rsidRPr="00713634" w:rsidRDefault="00D977AF" w:rsidP="00D977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Neat printing, detailed pictures</w:t>
            </w:r>
          </w:p>
          <w:p w:rsidR="00D977AF" w:rsidRPr="00713634" w:rsidRDefault="00D977AF" w:rsidP="0089451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Don’t say “the end” at #8!! Just tell the reader what the ending is.</w:t>
            </w:r>
          </w:p>
          <w:p w:rsidR="00894516" w:rsidRPr="00713634" w:rsidRDefault="00894516" w:rsidP="00894516">
            <w:pPr>
              <w:autoSpaceDE w:val="0"/>
              <w:autoSpaceDN w:val="0"/>
              <w:adjustRightInd w:val="0"/>
              <w:rPr>
                <w:rFonts w:cs="CenturySchoolbook-Italic"/>
                <w:iCs/>
                <w:sz w:val="28"/>
                <w:szCs w:val="28"/>
              </w:rPr>
            </w:pPr>
            <w:r w:rsidRPr="00713634">
              <w:rPr>
                <w:rFonts w:cs="CenturySchoolbook-Italic"/>
                <w:iCs/>
                <w:sz w:val="28"/>
                <w:szCs w:val="28"/>
              </w:rPr>
              <w:t>Side whiteboard: Write other options for the story (different names, hat/mitten/scarf, etc.)</w:t>
            </w:r>
          </w:p>
          <w:p w:rsidR="00D977AF" w:rsidRPr="00D977AF" w:rsidRDefault="00D977AF" w:rsidP="00D977AF">
            <w:pPr>
              <w:pStyle w:val="ListParagraph"/>
              <w:autoSpaceDE w:val="0"/>
              <w:autoSpaceDN w:val="0"/>
              <w:adjustRightInd w:val="0"/>
              <w:rPr>
                <w:rFonts w:cs="CenturySchoolbook-Italic"/>
                <w:iCs/>
                <w:sz w:val="26"/>
                <w:szCs w:val="26"/>
              </w:rPr>
            </w:pPr>
          </w:p>
        </w:tc>
      </w:tr>
      <w:tr w:rsidR="00042E01" w:rsidRPr="00EE778F" w:rsidTr="00547CD9">
        <w:tc>
          <w:tcPr>
            <w:tcW w:w="9576" w:type="dxa"/>
          </w:tcPr>
          <w:p w:rsidR="00042E01" w:rsidRPr="00965955" w:rsidRDefault="00042E01" w:rsidP="00547CD9">
            <w:pPr>
              <w:rPr>
                <w:sz w:val="28"/>
                <w:szCs w:val="28"/>
                <w:u w:val="single"/>
              </w:rPr>
            </w:pPr>
            <w:r w:rsidRPr="00965955">
              <w:rPr>
                <w:b/>
                <w:sz w:val="28"/>
                <w:szCs w:val="28"/>
                <w:u w:val="single"/>
              </w:rPr>
              <w:t xml:space="preserve">Writing Time </w:t>
            </w:r>
          </w:p>
          <w:p w:rsidR="00042E01" w:rsidRPr="00965955" w:rsidRDefault="00042E01" w:rsidP="00894516">
            <w:pPr>
              <w:rPr>
                <w:sz w:val="28"/>
                <w:szCs w:val="28"/>
              </w:rPr>
            </w:pPr>
            <w:r w:rsidRPr="00965955">
              <w:rPr>
                <w:sz w:val="28"/>
                <w:szCs w:val="28"/>
              </w:rPr>
              <w:t xml:space="preserve">Pass out </w:t>
            </w:r>
            <w:r w:rsidR="00894516" w:rsidRPr="00965955">
              <w:rPr>
                <w:sz w:val="28"/>
                <w:szCs w:val="28"/>
              </w:rPr>
              <w:t xml:space="preserve">template. Students may copy from the board; some may choose to write </w:t>
            </w:r>
            <w:r w:rsidR="00894516" w:rsidRPr="00965955">
              <w:rPr>
                <w:sz w:val="28"/>
                <w:szCs w:val="28"/>
              </w:rPr>
              <w:lastRenderedPageBreak/>
              <w:t>a slightly different story but must stick to the main premise this time. (We will write individualized stories next week.)</w:t>
            </w:r>
          </w:p>
          <w:p w:rsidR="00042E01" w:rsidRPr="00965955" w:rsidRDefault="00042E01" w:rsidP="00547CD9">
            <w:pPr>
              <w:autoSpaceDE w:val="0"/>
              <w:autoSpaceDN w:val="0"/>
              <w:adjustRightInd w:val="0"/>
              <w:rPr>
                <w:rFonts w:cs="CenturySchoolbook"/>
                <w:sz w:val="28"/>
                <w:szCs w:val="28"/>
              </w:rPr>
            </w:pPr>
            <w:r w:rsidRPr="00965955">
              <w:rPr>
                <w:b/>
                <w:sz w:val="28"/>
                <w:szCs w:val="28"/>
              </w:rPr>
              <w:t>Conferring</w:t>
            </w:r>
            <w:r w:rsidRPr="00965955">
              <w:rPr>
                <w:sz w:val="28"/>
                <w:szCs w:val="28"/>
              </w:rPr>
              <w:t xml:space="preserve">: </w:t>
            </w:r>
            <w:r w:rsidR="00713634" w:rsidRPr="00965955">
              <w:rPr>
                <w:rFonts w:cs="CenturySchoolbook"/>
                <w:sz w:val="28"/>
                <w:szCs w:val="28"/>
              </w:rPr>
              <w:t>Circulate and h</w:t>
            </w:r>
            <w:r w:rsidRPr="00965955">
              <w:rPr>
                <w:rFonts w:cs="CenturySchoolbook"/>
                <w:sz w:val="28"/>
                <w:szCs w:val="28"/>
              </w:rPr>
              <w:t>ave students tell you about their writing. For emergent writers, help them sequence their stories and stretch words. Ask advanced writers to reread their writing making sure that it follows a logical sequence.</w:t>
            </w:r>
            <w:r w:rsidR="00894516" w:rsidRPr="00965955">
              <w:rPr>
                <w:rFonts w:cs="CenturySchoolbook"/>
                <w:sz w:val="28"/>
                <w:szCs w:val="28"/>
              </w:rPr>
              <w:t xml:space="preserve"> Ensure details are present in drawing.</w:t>
            </w:r>
          </w:p>
          <w:p w:rsidR="00713634" w:rsidRPr="00965955" w:rsidRDefault="00713634" w:rsidP="00547CD9">
            <w:pPr>
              <w:autoSpaceDE w:val="0"/>
              <w:autoSpaceDN w:val="0"/>
              <w:adjustRightInd w:val="0"/>
              <w:rPr>
                <w:rFonts w:cs="CenturySchoolbook"/>
                <w:sz w:val="28"/>
                <w:szCs w:val="28"/>
              </w:rPr>
            </w:pPr>
            <w:r w:rsidRPr="00965955">
              <w:rPr>
                <w:rFonts w:cs="CenturySchoolbook"/>
                <w:sz w:val="28"/>
                <w:szCs w:val="28"/>
              </w:rPr>
              <w:t xml:space="preserve">*Ensure Quintin and </w:t>
            </w:r>
            <w:proofErr w:type="spellStart"/>
            <w:r w:rsidRPr="00965955">
              <w:rPr>
                <w:rFonts w:cs="CenturySchoolbook"/>
                <w:sz w:val="28"/>
                <w:szCs w:val="28"/>
              </w:rPr>
              <w:t>Alaythia</w:t>
            </w:r>
            <w:proofErr w:type="spellEnd"/>
            <w:r w:rsidRPr="00965955">
              <w:rPr>
                <w:rFonts w:cs="CenturySchoolbook"/>
                <w:sz w:val="28"/>
                <w:szCs w:val="28"/>
              </w:rPr>
              <w:t xml:space="preserve"> start right away!</w:t>
            </w:r>
          </w:p>
        </w:tc>
      </w:tr>
      <w:tr w:rsidR="00042E01" w:rsidRPr="00EE778F" w:rsidTr="00547CD9">
        <w:tc>
          <w:tcPr>
            <w:tcW w:w="9576" w:type="dxa"/>
          </w:tcPr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  <w:r w:rsidRPr="00965955">
              <w:rPr>
                <w:b/>
                <w:sz w:val="28"/>
                <w:szCs w:val="28"/>
                <w:u w:val="single"/>
              </w:rPr>
              <w:lastRenderedPageBreak/>
              <w:t>Closure</w:t>
            </w:r>
          </w:p>
          <w:p w:rsidR="00042E01" w:rsidRPr="00965955" w:rsidRDefault="00042E01" w:rsidP="00894516">
            <w:pPr>
              <w:rPr>
                <w:sz w:val="28"/>
                <w:szCs w:val="28"/>
              </w:rPr>
            </w:pPr>
            <w:r w:rsidRPr="00965955">
              <w:rPr>
                <w:sz w:val="28"/>
                <w:szCs w:val="28"/>
              </w:rPr>
              <w:t xml:space="preserve">Choose 2-3 </w:t>
            </w:r>
            <w:r w:rsidR="00894516" w:rsidRPr="00965955">
              <w:rPr>
                <w:sz w:val="28"/>
                <w:szCs w:val="28"/>
              </w:rPr>
              <w:t xml:space="preserve">star </w:t>
            </w:r>
            <w:r w:rsidRPr="00965955">
              <w:rPr>
                <w:sz w:val="28"/>
                <w:szCs w:val="28"/>
              </w:rPr>
              <w:t xml:space="preserve">examples to show the class. </w:t>
            </w:r>
          </w:p>
        </w:tc>
      </w:tr>
      <w:tr w:rsidR="00042E01" w:rsidRPr="00EE778F" w:rsidTr="00547CD9">
        <w:tc>
          <w:tcPr>
            <w:tcW w:w="9576" w:type="dxa"/>
          </w:tcPr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  <w:r w:rsidRPr="00965955">
              <w:rPr>
                <w:b/>
                <w:sz w:val="28"/>
                <w:szCs w:val="28"/>
                <w:u w:val="single"/>
              </w:rPr>
              <w:t>Reflection:</w:t>
            </w:r>
          </w:p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</w:p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</w:p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</w:p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</w:p>
          <w:p w:rsidR="00042E01" w:rsidRPr="00965955" w:rsidRDefault="00042E01" w:rsidP="00547CD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42E01" w:rsidRDefault="00042E01" w:rsidP="00042E01"/>
    <w:p w:rsidR="00042E01" w:rsidRDefault="00042E01" w:rsidP="00042E01"/>
    <w:p w:rsidR="00F57CD7" w:rsidRDefault="00CD69A4"/>
    <w:sectPr w:rsidR="00F57C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A4" w:rsidRDefault="00CD69A4" w:rsidP="00042E01">
      <w:pPr>
        <w:spacing w:after="0" w:line="240" w:lineRule="auto"/>
      </w:pPr>
      <w:r>
        <w:separator/>
      </w:r>
    </w:p>
  </w:endnote>
  <w:endnote w:type="continuationSeparator" w:id="0">
    <w:p w:rsidR="00CD69A4" w:rsidRDefault="00CD69A4" w:rsidP="0004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School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A4" w:rsidRDefault="00CD69A4" w:rsidP="00042E01">
      <w:pPr>
        <w:spacing w:after="0" w:line="240" w:lineRule="auto"/>
      </w:pPr>
      <w:r>
        <w:separator/>
      </w:r>
    </w:p>
  </w:footnote>
  <w:footnote w:type="continuationSeparator" w:id="0">
    <w:p w:rsidR="00CD69A4" w:rsidRDefault="00CD69A4" w:rsidP="0004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01" w:rsidRDefault="00042E01" w:rsidP="00042E01">
    <w:pPr>
      <w:pStyle w:val="Header"/>
      <w:jc w:val="right"/>
    </w:pPr>
    <w:r>
      <w:t>Writers Workshop</w:t>
    </w:r>
  </w:p>
  <w:p w:rsidR="00042E01" w:rsidRDefault="00042E01" w:rsidP="00042E01">
    <w:pPr>
      <w:pStyle w:val="Header"/>
      <w:jc w:val="right"/>
    </w:pPr>
    <w:r>
      <w:t>Brianne Adrian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3F3"/>
    <w:multiLevelType w:val="hybridMultilevel"/>
    <w:tmpl w:val="DAE870CC"/>
    <w:lvl w:ilvl="0" w:tplc="739229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enturySchoolbook-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23554"/>
    <w:multiLevelType w:val="hybridMultilevel"/>
    <w:tmpl w:val="2904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27AF"/>
    <w:multiLevelType w:val="hybridMultilevel"/>
    <w:tmpl w:val="40EC0CDA"/>
    <w:lvl w:ilvl="0" w:tplc="29169A08">
      <w:numFmt w:val="bullet"/>
      <w:lvlText w:val="-"/>
      <w:lvlJc w:val="left"/>
      <w:pPr>
        <w:ind w:left="720" w:hanging="360"/>
      </w:pPr>
      <w:rPr>
        <w:rFonts w:ascii="CenturySchoolbook-Italic" w:eastAsiaTheme="minorHAnsi" w:hAnsi="CenturySchoolbook-Italic" w:cs="CenturySchoolbook-Italic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4284"/>
    <w:multiLevelType w:val="hybridMultilevel"/>
    <w:tmpl w:val="DF5E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04688"/>
    <w:multiLevelType w:val="hybridMultilevel"/>
    <w:tmpl w:val="402AF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01"/>
    <w:rsid w:val="00042E01"/>
    <w:rsid w:val="002214D8"/>
    <w:rsid w:val="00351EA8"/>
    <w:rsid w:val="004D50B0"/>
    <w:rsid w:val="00713634"/>
    <w:rsid w:val="00831DFC"/>
    <w:rsid w:val="00894516"/>
    <w:rsid w:val="00965955"/>
    <w:rsid w:val="00CD69A4"/>
    <w:rsid w:val="00CF0B19"/>
    <w:rsid w:val="00D977AF"/>
    <w:rsid w:val="00D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01"/>
  </w:style>
  <w:style w:type="paragraph" w:styleId="Footer">
    <w:name w:val="footer"/>
    <w:basedOn w:val="Normal"/>
    <w:link w:val="FooterChar"/>
    <w:uiPriority w:val="99"/>
    <w:unhideWhenUsed/>
    <w:rsid w:val="0004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01"/>
  </w:style>
  <w:style w:type="paragraph" w:styleId="Footer">
    <w:name w:val="footer"/>
    <w:basedOn w:val="Normal"/>
    <w:link w:val="FooterChar"/>
    <w:uiPriority w:val="99"/>
    <w:unhideWhenUsed/>
    <w:rsid w:val="0004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2015-03-25T04:40:00Z</dcterms:created>
  <dcterms:modified xsi:type="dcterms:W3CDTF">2015-04-24T20:03:00Z</dcterms:modified>
</cp:coreProperties>
</file>